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F0C662" w14:textId="77777777" w:rsidR="00E15FCA" w:rsidRPr="00CD2F5D" w:rsidRDefault="00E15FCA" w:rsidP="00440F4B">
      <w:pPr>
        <w:autoSpaceDE w:val="0"/>
        <w:autoSpaceDN w:val="0"/>
        <w:spacing w:line="360" w:lineRule="auto"/>
        <w:contextualSpacing/>
        <w:mirrorIndents/>
        <w:jc w:val="left"/>
        <w:rPr>
          <w:rFonts w:ascii="Times New Roman" w:eastAsia="ＭＳ 明朝" w:hAnsi="Times New Roman" w:cs="Times New Roman"/>
          <w:bCs/>
          <w:iCs/>
          <w:color w:val="000000" w:themeColor="text1"/>
          <w:sz w:val="32"/>
          <w:szCs w:val="32"/>
        </w:rPr>
      </w:pPr>
      <w:bookmarkStart w:id="0" w:name="_Hlk147918361"/>
      <w:bookmarkStart w:id="1" w:name="_Hlk136940324"/>
      <w:r w:rsidRPr="00CD2F5D">
        <w:rPr>
          <w:rFonts w:ascii="Times New Roman" w:hAnsi="Times New Roman" w:cs="Times New Roman"/>
          <w:bCs/>
          <w:color w:val="000000" w:themeColor="text1"/>
          <w:sz w:val="32"/>
          <w:szCs w:val="32"/>
        </w:rPr>
        <w:t xml:space="preserve">Transcriptomic analysis of sexually dimorphic cypris larvae of the rhizocephalan barnacle </w:t>
      </w:r>
      <w:r w:rsidRPr="00CD2F5D">
        <w:rPr>
          <w:rFonts w:ascii="Times New Roman" w:hAnsi="Times New Roman" w:cs="Times New Roman"/>
          <w:bCs/>
          <w:i/>
          <w:color w:val="000000" w:themeColor="text1"/>
          <w:sz w:val="32"/>
          <w:szCs w:val="32"/>
        </w:rPr>
        <w:t>Peltogasterella gracilis</w:t>
      </w:r>
      <w:bookmarkEnd w:id="0"/>
    </w:p>
    <w:p w14:paraId="7CF774BD" w14:textId="00C65D98" w:rsidR="00E15FCA" w:rsidRPr="00CD2F5D" w:rsidRDefault="00E15FCA" w:rsidP="00440F4B">
      <w:pPr>
        <w:autoSpaceDE w:val="0"/>
        <w:autoSpaceDN w:val="0"/>
        <w:spacing w:line="360" w:lineRule="auto"/>
        <w:contextualSpacing/>
        <w:mirrorIndents/>
        <w:jc w:val="left"/>
        <w:rPr>
          <w:rFonts w:ascii="Times New Roman" w:hAnsi="Times New Roman" w:cs="Times New Roman"/>
          <w:color w:val="000000" w:themeColor="text1"/>
          <w:sz w:val="28"/>
          <w:szCs w:val="28"/>
          <w:vertAlign w:val="superscript"/>
        </w:rPr>
      </w:pPr>
      <w:r w:rsidRPr="00CD2F5D">
        <w:rPr>
          <w:rFonts w:ascii="Times New Roman" w:hAnsi="Times New Roman" w:cs="Times New Roman"/>
          <w:color w:val="000000" w:themeColor="text1"/>
          <w:sz w:val="28"/>
          <w:szCs w:val="28"/>
        </w:rPr>
        <w:t>Asami Kajimoto</w:t>
      </w:r>
      <w:r w:rsidRPr="00CD2F5D">
        <w:rPr>
          <w:rFonts w:ascii="Times New Roman" w:hAnsi="Times New Roman" w:cs="Times New Roman"/>
          <w:color w:val="000000" w:themeColor="text1"/>
          <w:sz w:val="28"/>
          <w:szCs w:val="28"/>
          <w:vertAlign w:val="superscript"/>
        </w:rPr>
        <w:t>a, *</w:t>
      </w:r>
      <w:r w:rsidR="00807536" w:rsidRPr="00CD2F5D">
        <w:rPr>
          <w:rFonts w:ascii="Times New Roman" w:hAnsi="Times New Roman" w:cs="Times New Roman" w:hint="eastAsia"/>
          <w:color w:val="000000" w:themeColor="text1"/>
          <w:sz w:val="28"/>
          <w:szCs w:val="28"/>
          <w:vertAlign w:val="superscript"/>
        </w:rPr>
        <w:t>, 1</w:t>
      </w:r>
      <w:r w:rsidRPr="00CD2F5D">
        <w:rPr>
          <w:rFonts w:ascii="Times New Roman" w:hAnsi="Times New Roman" w:cs="Times New Roman"/>
          <w:color w:val="000000" w:themeColor="text1"/>
          <w:sz w:val="28"/>
          <w:szCs w:val="28"/>
        </w:rPr>
        <w:t>, Kenji Toyota</w:t>
      </w:r>
      <w:r w:rsidRPr="00CD2F5D">
        <w:rPr>
          <w:rFonts w:ascii="Times New Roman" w:hAnsi="Times New Roman" w:cs="Times New Roman"/>
          <w:color w:val="000000" w:themeColor="text1"/>
          <w:sz w:val="28"/>
          <w:szCs w:val="28"/>
          <w:vertAlign w:val="superscript"/>
        </w:rPr>
        <w:t>b, c, d, *</w:t>
      </w:r>
      <w:r w:rsidRPr="00CD2F5D">
        <w:rPr>
          <w:rFonts w:ascii="Times New Roman" w:hAnsi="Times New Roman" w:cs="Times New Roman"/>
          <w:color w:val="000000" w:themeColor="text1"/>
          <w:sz w:val="28"/>
          <w:szCs w:val="28"/>
        </w:rPr>
        <w:t>, Tsuyoshi Ohira</w:t>
      </w:r>
      <w:r w:rsidRPr="00CD2F5D">
        <w:rPr>
          <w:rFonts w:ascii="Times New Roman" w:hAnsi="Times New Roman" w:cs="Times New Roman"/>
          <w:color w:val="000000" w:themeColor="text1"/>
          <w:sz w:val="28"/>
          <w:szCs w:val="28"/>
          <w:vertAlign w:val="superscript"/>
        </w:rPr>
        <w:t>b</w:t>
      </w:r>
      <w:r w:rsidRPr="00CD2F5D">
        <w:rPr>
          <w:rFonts w:ascii="Times New Roman" w:hAnsi="Times New Roman" w:cs="Times New Roman"/>
          <w:color w:val="000000" w:themeColor="text1"/>
          <w:sz w:val="28"/>
          <w:szCs w:val="28"/>
        </w:rPr>
        <w:t xml:space="preserve"> and Yoichi Yusa</w:t>
      </w:r>
      <w:r w:rsidRPr="00CD2F5D">
        <w:rPr>
          <w:rFonts w:ascii="Times New Roman" w:hAnsi="Times New Roman" w:cs="Times New Roman"/>
          <w:color w:val="000000" w:themeColor="text1"/>
          <w:sz w:val="28"/>
          <w:szCs w:val="28"/>
          <w:vertAlign w:val="superscript"/>
        </w:rPr>
        <w:t>a</w:t>
      </w:r>
    </w:p>
    <w:p w14:paraId="3C468061" w14:textId="77777777" w:rsidR="00E15FCA" w:rsidRPr="00CD2F5D" w:rsidRDefault="00E15FCA" w:rsidP="00440F4B">
      <w:pPr>
        <w:autoSpaceDE w:val="0"/>
        <w:autoSpaceDN w:val="0"/>
        <w:spacing w:line="360" w:lineRule="auto"/>
        <w:contextualSpacing/>
        <w:mirrorIndents/>
        <w:jc w:val="left"/>
        <w:rPr>
          <w:rFonts w:ascii="Times New Roman" w:hAnsi="Times New Roman" w:cs="Times New Roman"/>
          <w:color w:val="000000" w:themeColor="text1"/>
          <w:sz w:val="24"/>
          <w:lang w:val="es-ES"/>
        </w:rPr>
      </w:pPr>
      <w:r w:rsidRPr="00CD2F5D">
        <w:rPr>
          <w:rFonts w:ascii="Times New Roman" w:hAnsi="Times New Roman" w:cs="Times New Roman"/>
          <w:color w:val="000000" w:themeColor="text1"/>
          <w:sz w:val="24"/>
          <w:vertAlign w:val="superscript"/>
        </w:rPr>
        <w:t>a</w:t>
      </w:r>
      <w:r w:rsidRPr="00CD2F5D">
        <w:rPr>
          <w:rFonts w:ascii="Times New Roman" w:hAnsi="Times New Roman" w:cs="Times New Roman"/>
          <w:color w:val="000000" w:themeColor="text1"/>
          <w:sz w:val="24"/>
          <w:lang w:val="es-ES"/>
        </w:rPr>
        <w:t xml:space="preserve"> Nara Women’s University, Kitauoya-nishi, 630-8506 Nara, Japan.</w:t>
      </w:r>
    </w:p>
    <w:p w14:paraId="77B7DDAE" w14:textId="77777777" w:rsidR="00E15FCA" w:rsidRPr="00CD2F5D" w:rsidRDefault="00E15FCA" w:rsidP="00440F4B">
      <w:pPr>
        <w:autoSpaceDE w:val="0"/>
        <w:autoSpaceDN w:val="0"/>
        <w:spacing w:line="360" w:lineRule="auto"/>
        <w:contextualSpacing/>
        <w:mirrorIndents/>
        <w:jc w:val="left"/>
        <w:rPr>
          <w:rFonts w:ascii="Times New Roman" w:hAnsi="Times New Roman" w:cs="Times New Roman"/>
          <w:color w:val="000000" w:themeColor="text1"/>
          <w:sz w:val="24"/>
        </w:rPr>
      </w:pPr>
      <w:r w:rsidRPr="00CD2F5D">
        <w:rPr>
          <w:rFonts w:ascii="Times New Roman" w:hAnsi="Times New Roman" w:cs="Times New Roman"/>
          <w:color w:val="000000" w:themeColor="text1"/>
          <w:sz w:val="24"/>
          <w:vertAlign w:val="superscript"/>
        </w:rPr>
        <w:t>b</w:t>
      </w:r>
      <w:r w:rsidRPr="00CD2F5D">
        <w:rPr>
          <w:rFonts w:ascii="Times New Roman" w:hAnsi="Times New Roman" w:cs="Times New Roman"/>
          <w:color w:val="000000" w:themeColor="text1"/>
          <w:sz w:val="24"/>
        </w:rPr>
        <w:t xml:space="preserve"> </w:t>
      </w:r>
      <w:bookmarkStart w:id="2" w:name="_Hlk161672598"/>
      <w:r w:rsidRPr="00CD2F5D">
        <w:rPr>
          <w:rFonts w:ascii="Times New Roman" w:hAnsi="Times New Roman" w:cs="Times New Roman"/>
          <w:color w:val="000000" w:themeColor="text1"/>
          <w:sz w:val="24"/>
        </w:rPr>
        <w:t>Department of Biological Sciences, Faculty of Science, Kanagawa University, 3-27-1, Rokkakubashi, Kanagawa-ku, Yokohama-city, Kanagawa, 221-8686, Japan.</w:t>
      </w:r>
      <w:bookmarkEnd w:id="2"/>
    </w:p>
    <w:p w14:paraId="63C0513F" w14:textId="77777777" w:rsidR="00E15FCA" w:rsidRPr="00CD2F5D" w:rsidRDefault="00E15FCA" w:rsidP="00440F4B">
      <w:pPr>
        <w:autoSpaceDE w:val="0"/>
        <w:autoSpaceDN w:val="0"/>
        <w:spacing w:line="360" w:lineRule="auto"/>
        <w:contextualSpacing/>
        <w:mirrorIndents/>
        <w:jc w:val="left"/>
        <w:rPr>
          <w:rFonts w:ascii="Times New Roman" w:hAnsi="Times New Roman" w:cs="Times New Roman"/>
          <w:color w:val="000000" w:themeColor="text1"/>
          <w:sz w:val="24"/>
        </w:rPr>
      </w:pPr>
      <w:r w:rsidRPr="00CD2F5D">
        <w:rPr>
          <w:rFonts w:ascii="Times New Roman" w:hAnsi="Times New Roman" w:cs="Times New Roman"/>
          <w:color w:val="000000" w:themeColor="text1"/>
          <w:sz w:val="24"/>
          <w:vertAlign w:val="superscript"/>
        </w:rPr>
        <w:t xml:space="preserve">c </w:t>
      </w:r>
      <w:r w:rsidRPr="00CD2F5D">
        <w:rPr>
          <w:rFonts w:ascii="Times New Roman" w:hAnsi="Times New Roman" w:cs="Times New Roman"/>
          <w:color w:val="000000" w:themeColor="text1"/>
          <w:sz w:val="24"/>
        </w:rPr>
        <w:t>Department of Bioresource Science, Graduate School of Integrated Sciences for Life, Hiroshima University, 1-4-4, Kagamiyama, Higashihiroshima-shi, Hiroshima 739-8528, Japan.</w:t>
      </w:r>
    </w:p>
    <w:p w14:paraId="63F9D399" w14:textId="77777777" w:rsidR="00E15FCA" w:rsidRPr="00CD2F5D" w:rsidRDefault="00E15FCA" w:rsidP="00440F4B">
      <w:pPr>
        <w:autoSpaceDE w:val="0"/>
        <w:autoSpaceDN w:val="0"/>
        <w:spacing w:line="360" w:lineRule="auto"/>
        <w:contextualSpacing/>
        <w:mirrorIndents/>
        <w:jc w:val="left"/>
        <w:rPr>
          <w:rFonts w:ascii="Times New Roman" w:hAnsi="Times New Roman" w:cs="Times New Roman"/>
          <w:color w:val="000000" w:themeColor="text1"/>
          <w:sz w:val="24"/>
        </w:rPr>
      </w:pPr>
      <w:r w:rsidRPr="00CD2F5D">
        <w:rPr>
          <w:rFonts w:ascii="Times New Roman" w:hAnsi="Times New Roman" w:cs="Times New Roman"/>
          <w:color w:val="000000" w:themeColor="text1"/>
          <w:sz w:val="24"/>
          <w:vertAlign w:val="superscript"/>
        </w:rPr>
        <w:t>d</w:t>
      </w:r>
      <w:bookmarkStart w:id="3" w:name="_Hlk170577927"/>
      <w:r w:rsidRPr="00CD2F5D">
        <w:rPr>
          <w:rFonts w:ascii="Times New Roman" w:hAnsi="Times New Roman" w:cs="Times New Roman"/>
          <w:color w:val="000000" w:themeColor="text1"/>
          <w:sz w:val="24"/>
          <w:vertAlign w:val="superscript"/>
        </w:rPr>
        <w:t xml:space="preserve"> </w:t>
      </w:r>
      <w:r w:rsidRPr="00CD2F5D">
        <w:rPr>
          <w:rFonts w:ascii="Times New Roman" w:hAnsi="Times New Roman" w:cs="Times New Roman"/>
          <w:color w:val="000000" w:themeColor="text1"/>
          <w:sz w:val="24"/>
        </w:rPr>
        <w:t>Department of Biological Science and Technology, Faculty of Advanced Engineering, Tokyo University of Science, 6-3-1 Niijuku, Katsushika-ku, Tokyo 125-8585, Japan.</w:t>
      </w:r>
      <w:bookmarkEnd w:id="3"/>
    </w:p>
    <w:p w14:paraId="02377C23" w14:textId="77777777" w:rsidR="00E15FCA" w:rsidRPr="00CD2F5D" w:rsidRDefault="00E15FCA" w:rsidP="00440F4B">
      <w:pPr>
        <w:autoSpaceDE w:val="0"/>
        <w:autoSpaceDN w:val="0"/>
        <w:spacing w:line="360" w:lineRule="auto"/>
        <w:contextualSpacing/>
        <w:mirrorIndents/>
        <w:jc w:val="left"/>
        <w:rPr>
          <w:rFonts w:ascii="Times New Roman" w:hAnsi="Times New Roman" w:cs="Times New Roman"/>
          <w:color w:val="000000" w:themeColor="text1"/>
          <w:sz w:val="24"/>
          <w:lang w:val="it-IT"/>
        </w:rPr>
      </w:pPr>
      <w:r w:rsidRPr="00CD2F5D">
        <w:rPr>
          <w:rFonts w:ascii="Times New Roman" w:hAnsi="Times New Roman" w:cs="Times New Roman"/>
          <w:color w:val="000000" w:themeColor="text1"/>
          <w:sz w:val="24"/>
          <w:lang w:val="it-IT"/>
        </w:rPr>
        <w:t>*Corresponding authors at: Department of Biological Sciences, Faculty of Science, Kanagawa University, 3-27-1, Rokkakubashi, Kanagawa-ku, Yokohama-city, Kanagawa, 221-8686, Japan (A. Kajimoto). Department of Bioresource Science, Graduate School of Integrated Sciences for Life, Hiroshima University, 1-4-4, Kagamiyama, Higashihiroshima-shi, Hiroshima 739-8528, Japan (K. Toyota).</w:t>
      </w:r>
    </w:p>
    <w:p w14:paraId="25A1FF3E" w14:textId="77777777" w:rsidR="00E15FCA" w:rsidRPr="00CD2F5D" w:rsidRDefault="00E15FCA" w:rsidP="00440F4B">
      <w:pPr>
        <w:spacing w:line="360" w:lineRule="auto"/>
        <w:contextualSpacing/>
        <w:mirrorIndents/>
        <w:jc w:val="left"/>
        <w:rPr>
          <w:rFonts w:ascii="Times New Roman" w:eastAsia="ＭＳ 明朝" w:hAnsi="Times New Roman" w:cs="Times New Roman"/>
          <w:bCs/>
          <w:color w:val="000000" w:themeColor="text1"/>
          <w:sz w:val="24"/>
          <w:lang w:val="it-IT"/>
        </w:rPr>
      </w:pPr>
      <w:r w:rsidRPr="00CD2F5D">
        <w:rPr>
          <w:rFonts w:ascii="Times New Roman" w:hAnsi="Times New Roman" w:cs="Times New Roman"/>
          <w:i/>
          <w:iCs/>
          <w:color w:val="000000" w:themeColor="text1"/>
          <w:sz w:val="24"/>
          <w:lang w:val="it-IT"/>
        </w:rPr>
        <w:t>Email addresses:</w:t>
      </w:r>
      <w:r w:rsidRPr="00CD2F5D">
        <w:rPr>
          <w:rFonts w:ascii="Times New Roman" w:hAnsi="Times New Roman" w:cs="Times New Roman"/>
          <w:color w:val="000000" w:themeColor="text1"/>
          <w:sz w:val="24"/>
          <w:lang w:val="it-IT"/>
        </w:rPr>
        <w:t xml:space="preserve"> </w:t>
      </w:r>
      <w:hyperlink r:id="rId8" w:history="1">
        <w:r w:rsidRPr="00CD2F5D">
          <w:rPr>
            <w:rFonts w:ascii="Times New Roman" w:hAnsi="Times New Roman" w:cs="Times New Roman"/>
            <w:color w:val="0563C1"/>
            <w:sz w:val="24"/>
            <w:u w:val="single"/>
            <w:lang w:val="it-IT"/>
          </w:rPr>
          <w:t>asami.yudansitemasu@gmail.com</w:t>
        </w:r>
      </w:hyperlink>
      <w:r w:rsidRPr="00CD2F5D">
        <w:rPr>
          <w:rFonts w:ascii="Times New Roman" w:hAnsi="Times New Roman" w:cs="Times New Roman"/>
          <w:color w:val="000000" w:themeColor="text1"/>
          <w:sz w:val="24"/>
          <w:lang w:val="it-IT"/>
        </w:rPr>
        <w:t xml:space="preserve"> (A. Kajimoto)</w:t>
      </w:r>
      <w:r w:rsidRPr="00CD2F5D">
        <w:rPr>
          <w:rFonts w:ascii="Times New Roman" w:hAnsi="Times New Roman" w:cs="Times New Roman"/>
          <w:iCs/>
          <w:color w:val="000000" w:themeColor="text1"/>
          <w:sz w:val="24"/>
          <w:lang w:val="it-IT"/>
        </w:rPr>
        <w:t>,</w:t>
      </w:r>
      <w:r w:rsidRPr="00CD2F5D">
        <w:rPr>
          <w:rFonts w:ascii="Times New Roman" w:hAnsi="Times New Roman" w:cs="Times New Roman"/>
          <w:color w:val="000000" w:themeColor="text1"/>
          <w:sz w:val="24"/>
          <w:lang w:val="it-IT"/>
        </w:rPr>
        <w:t xml:space="preserve"> </w:t>
      </w:r>
      <w:hyperlink r:id="rId9" w:history="1">
        <w:r w:rsidRPr="00CD2F5D">
          <w:rPr>
            <w:rFonts w:ascii="Times New Roman" w:hAnsi="Times New Roman" w:cs="Times New Roman"/>
            <w:color w:val="0563C1"/>
            <w:sz w:val="24"/>
            <w:u w:val="single"/>
            <w:lang w:val="it-IT"/>
          </w:rPr>
          <w:t>toyotak@hiroshima-u.ac.jp</w:t>
        </w:r>
      </w:hyperlink>
      <w:r w:rsidRPr="00CD2F5D">
        <w:rPr>
          <w:rFonts w:ascii="Times New Roman" w:hAnsi="Times New Roman" w:cs="Times New Roman"/>
          <w:color w:val="000000" w:themeColor="text1"/>
          <w:sz w:val="24"/>
          <w:lang w:val="it-IT"/>
        </w:rPr>
        <w:t xml:space="preserve"> (K. Toyota)</w:t>
      </w:r>
      <w:r w:rsidRPr="00CD2F5D">
        <w:rPr>
          <w:rFonts w:ascii="Times New Roman" w:eastAsia="ＭＳ 明朝" w:hAnsi="Times New Roman" w:cs="Times New Roman"/>
          <w:bCs/>
          <w:color w:val="000000" w:themeColor="text1"/>
          <w:sz w:val="24"/>
          <w:lang w:val="it-IT"/>
        </w:rPr>
        <w:t>.</w:t>
      </w:r>
    </w:p>
    <w:p w14:paraId="37D8EF57" w14:textId="1961A584" w:rsidR="00807536" w:rsidRPr="00CD2F5D" w:rsidRDefault="00807536" w:rsidP="00440F4B">
      <w:pPr>
        <w:spacing w:line="360" w:lineRule="auto"/>
        <w:contextualSpacing/>
        <w:mirrorIndents/>
        <w:jc w:val="left"/>
        <w:rPr>
          <w:rFonts w:ascii="Times New Roman" w:hAnsi="Times New Roman" w:cs="Times New Roman"/>
          <w:sz w:val="24"/>
          <w:szCs w:val="24"/>
        </w:rPr>
      </w:pPr>
      <w:r w:rsidRPr="00CD2F5D">
        <w:rPr>
          <w:rFonts w:ascii="Times New Roman" w:eastAsia="ＭＳ 明朝" w:hAnsi="Times New Roman" w:cs="Times New Roman" w:hint="eastAsia"/>
          <w:bCs/>
          <w:color w:val="212121"/>
          <w:sz w:val="24"/>
          <w:szCs w:val="24"/>
          <w:vertAlign w:val="superscript"/>
          <w:lang w:val="it-IT"/>
        </w:rPr>
        <w:t xml:space="preserve">1 </w:t>
      </w:r>
      <w:r w:rsidR="004E610C" w:rsidRPr="00CD2F5D">
        <w:rPr>
          <w:rFonts w:ascii="Times New Roman" w:eastAsia="ＭＳ 明朝" w:hAnsi="Times New Roman" w:cs="Times New Roman" w:hint="eastAsia"/>
          <w:bCs/>
          <w:color w:val="212121"/>
          <w:sz w:val="24"/>
          <w:szCs w:val="24"/>
          <w:lang w:val="it-IT"/>
        </w:rPr>
        <w:t>Curren</w:t>
      </w:r>
      <w:r w:rsidR="004E610C" w:rsidRPr="00CD2F5D">
        <w:rPr>
          <w:rFonts w:ascii="Times New Roman" w:eastAsia="ＭＳ 明朝" w:hAnsi="Times New Roman" w:cs="Times New Roman" w:hint="eastAsia"/>
          <w:bCs/>
          <w:color w:val="000000" w:themeColor="text1"/>
          <w:sz w:val="24"/>
          <w:szCs w:val="24"/>
          <w:lang w:val="it-IT"/>
        </w:rPr>
        <w:t>t</w:t>
      </w:r>
      <w:r w:rsidRPr="00CD2F5D">
        <w:rPr>
          <w:rFonts w:ascii="Times New Roman" w:eastAsia="ＭＳ 明朝" w:hAnsi="Times New Roman" w:cs="Times New Roman" w:hint="eastAsia"/>
          <w:bCs/>
          <w:color w:val="000000" w:themeColor="text1"/>
          <w:sz w:val="24"/>
          <w:szCs w:val="24"/>
          <w:lang w:val="it-IT"/>
        </w:rPr>
        <w:t xml:space="preserve"> </w:t>
      </w:r>
      <w:r w:rsidRPr="00CD2F5D">
        <w:rPr>
          <w:rFonts w:ascii="Times New Roman" w:hAnsi="Times New Roman" w:cs="Times New Roman" w:hint="eastAsia"/>
          <w:sz w:val="24"/>
          <w:szCs w:val="24"/>
        </w:rPr>
        <w:t xml:space="preserve">address: </w:t>
      </w:r>
      <w:r w:rsidR="004E610C" w:rsidRPr="00CD2F5D">
        <w:rPr>
          <w:rFonts w:ascii="Times New Roman" w:hAnsi="Times New Roman" w:cs="Times New Roman" w:hint="eastAsia"/>
          <w:sz w:val="24"/>
          <w:szCs w:val="24"/>
        </w:rPr>
        <w:t xml:space="preserve">Research Institute for Integrated </w:t>
      </w:r>
      <w:r w:rsidR="004E610C" w:rsidRPr="00CD2F5D">
        <w:rPr>
          <w:rFonts w:ascii="Times New Roman" w:hAnsi="Times New Roman" w:cs="Times New Roman"/>
          <w:sz w:val="24"/>
          <w:szCs w:val="24"/>
        </w:rPr>
        <w:t>Science</w:t>
      </w:r>
      <w:r w:rsidR="004E610C" w:rsidRPr="00CD2F5D">
        <w:rPr>
          <w:rFonts w:ascii="Times New Roman" w:hAnsi="Times New Roman" w:cs="Times New Roman" w:hint="eastAsia"/>
          <w:sz w:val="24"/>
          <w:szCs w:val="24"/>
        </w:rPr>
        <w:t xml:space="preserve">, </w:t>
      </w:r>
      <w:r w:rsidRPr="00CD2F5D">
        <w:rPr>
          <w:rFonts w:ascii="Times New Roman" w:hAnsi="Times New Roman" w:cs="Times New Roman"/>
          <w:sz w:val="24"/>
          <w:szCs w:val="24"/>
        </w:rPr>
        <w:t>Kanagawa University, 3-27-1, Rokkakubashi, Kanagawa-ku, Yokohama-city, Kanagawa, 221-8686, Japan.</w:t>
      </w:r>
    </w:p>
    <w:p w14:paraId="4037ADFA" w14:textId="77777777" w:rsidR="00E84C3B" w:rsidRPr="00CD2F5D" w:rsidRDefault="00E84C3B" w:rsidP="00440F4B">
      <w:pPr>
        <w:autoSpaceDE w:val="0"/>
        <w:autoSpaceDN w:val="0"/>
        <w:spacing w:line="360" w:lineRule="auto"/>
        <w:contextualSpacing/>
        <w:mirrorIndents/>
        <w:jc w:val="left"/>
        <w:rPr>
          <w:rFonts w:ascii="Times New Roman" w:hAnsi="Times New Roman" w:cs="Times New Roman"/>
          <w:color w:val="000000" w:themeColor="text1"/>
          <w:sz w:val="24"/>
        </w:rPr>
      </w:pPr>
      <w:r w:rsidRPr="00CD2F5D">
        <w:rPr>
          <w:rFonts w:ascii="Times New Roman" w:eastAsia="ＭＳ 明朝" w:hAnsi="Times New Roman" w:cs="Times New Roman"/>
          <w:bCs/>
          <w:color w:val="000000" w:themeColor="text1"/>
          <w:sz w:val="24"/>
        </w:rPr>
        <w:br w:type="page"/>
      </w:r>
      <w:r w:rsidRPr="00CD2F5D">
        <w:rPr>
          <w:rFonts w:ascii="Times New Roman" w:eastAsia="ＭＳ 明朝" w:hAnsi="Times New Roman" w:cs="Times New Roman"/>
          <w:bCs/>
          <w:color w:val="000000" w:themeColor="text1"/>
          <w:sz w:val="24"/>
          <w:lang w:val="it-IT"/>
        </w:rPr>
        <w:lastRenderedPageBreak/>
        <w:t>Abbreviations:</w:t>
      </w:r>
    </w:p>
    <w:p w14:paraId="331A1F2C" w14:textId="77777777" w:rsidR="00E84C3B" w:rsidRPr="00CD2F5D" w:rsidRDefault="00E84C3B" w:rsidP="00440F4B">
      <w:pPr>
        <w:widowControl/>
        <w:spacing w:line="360" w:lineRule="auto"/>
        <w:contextualSpacing/>
        <w:mirrorIndents/>
        <w:jc w:val="left"/>
        <w:rPr>
          <w:rFonts w:ascii="Times New Roman" w:eastAsia="ＭＳ 明朝" w:hAnsi="Times New Roman" w:cs="Times New Roman"/>
          <w:bCs/>
          <w:color w:val="000000" w:themeColor="text1"/>
          <w:sz w:val="24"/>
          <w:lang w:val="it-IT"/>
        </w:rPr>
      </w:pPr>
    </w:p>
    <w:p w14:paraId="0C2A9C2D" w14:textId="77777777" w:rsidR="00E84C3B" w:rsidRPr="00CD2F5D" w:rsidRDefault="00E84C3B" w:rsidP="00440F4B">
      <w:pPr>
        <w:widowControl/>
        <w:spacing w:line="360" w:lineRule="auto"/>
        <w:contextualSpacing/>
        <w:mirrorIndents/>
        <w:jc w:val="left"/>
        <w:rPr>
          <w:rFonts w:ascii="Times New Roman" w:eastAsia="ＭＳ 明朝" w:hAnsi="Times New Roman" w:cs="Times New Roman"/>
          <w:bCs/>
          <w:color w:val="000000" w:themeColor="text1"/>
          <w:sz w:val="24"/>
          <w:lang w:val="it-IT"/>
        </w:rPr>
      </w:pPr>
      <w:r w:rsidRPr="00CD2F5D">
        <w:rPr>
          <w:rFonts w:ascii="Times New Roman" w:eastAsia="ＭＳ 明朝" w:hAnsi="Times New Roman" w:cs="Times New Roman"/>
          <w:bCs/>
          <w:color w:val="000000" w:themeColor="text1"/>
          <w:sz w:val="24"/>
          <w:lang w:val="it-IT"/>
        </w:rPr>
        <w:t>AchR, acetylcholine receptor</w:t>
      </w:r>
    </w:p>
    <w:p w14:paraId="077F5D5F" w14:textId="403CA80A" w:rsidR="005460CF" w:rsidRPr="00CD2F5D" w:rsidRDefault="005460CF" w:rsidP="00440F4B">
      <w:pPr>
        <w:widowControl/>
        <w:spacing w:line="360" w:lineRule="auto"/>
        <w:contextualSpacing/>
        <w:mirrorIndents/>
        <w:jc w:val="left"/>
        <w:rPr>
          <w:rFonts w:ascii="Times New Roman" w:eastAsia="ＭＳ 明朝" w:hAnsi="Times New Roman" w:cs="Times New Roman"/>
          <w:bCs/>
          <w:color w:val="000000" w:themeColor="text1"/>
          <w:sz w:val="24"/>
          <w:lang w:val="it-IT"/>
        </w:rPr>
      </w:pPr>
      <w:r w:rsidRPr="00CD2F5D">
        <w:rPr>
          <w:rFonts w:ascii="Times New Roman" w:eastAsia="ＭＳ 明朝" w:hAnsi="Times New Roman" w:cs="Times New Roman" w:hint="eastAsia"/>
          <w:bCs/>
          <w:color w:val="000000" w:themeColor="text1"/>
          <w:sz w:val="24"/>
          <w:lang w:val="it-IT"/>
        </w:rPr>
        <w:t xml:space="preserve">ATP, </w:t>
      </w:r>
      <w:r w:rsidRPr="00CD2F5D">
        <w:rPr>
          <w:rFonts w:ascii="Times New Roman" w:eastAsia="ＭＳ 明朝" w:hAnsi="Times New Roman" w:cs="Times New Roman"/>
          <w:bCs/>
          <w:color w:val="000000" w:themeColor="text1"/>
          <w:sz w:val="24"/>
          <w:lang w:val="it-IT"/>
        </w:rPr>
        <w:t>Adenosine triphosphate</w:t>
      </w:r>
    </w:p>
    <w:p w14:paraId="59B61EDF" w14:textId="77777777" w:rsidR="00E84C3B" w:rsidRPr="00CD2F5D" w:rsidRDefault="00E84C3B" w:rsidP="00440F4B">
      <w:pPr>
        <w:widowControl/>
        <w:spacing w:line="360" w:lineRule="auto"/>
        <w:contextualSpacing/>
        <w:mirrorIndents/>
        <w:jc w:val="left"/>
        <w:rPr>
          <w:rFonts w:ascii="Times New Roman" w:eastAsia="ＭＳ 明朝" w:hAnsi="Times New Roman" w:cs="Times New Roman"/>
          <w:bCs/>
          <w:color w:val="000000" w:themeColor="text1"/>
          <w:sz w:val="24"/>
          <w:lang w:val="it-IT"/>
        </w:rPr>
      </w:pPr>
      <w:r w:rsidRPr="00CD2F5D">
        <w:rPr>
          <w:rFonts w:ascii="Times New Roman" w:eastAsia="ＭＳ 明朝" w:hAnsi="Times New Roman" w:cs="Times New Roman"/>
          <w:bCs/>
          <w:color w:val="000000" w:themeColor="text1"/>
          <w:sz w:val="24"/>
          <w:lang w:val="it-IT"/>
        </w:rPr>
        <w:t>CP, cuticle protein</w:t>
      </w:r>
    </w:p>
    <w:p w14:paraId="3ACB3784" w14:textId="77777777" w:rsidR="00E84C3B" w:rsidRPr="00CD2F5D" w:rsidRDefault="00E84C3B" w:rsidP="00440F4B">
      <w:pPr>
        <w:widowControl/>
        <w:spacing w:line="360" w:lineRule="auto"/>
        <w:contextualSpacing/>
        <w:mirrorIndents/>
        <w:jc w:val="left"/>
        <w:rPr>
          <w:rFonts w:ascii="Times New Roman" w:eastAsia="ＭＳ 明朝" w:hAnsi="Times New Roman" w:cs="Times New Roman"/>
          <w:bCs/>
          <w:color w:val="000000" w:themeColor="text1"/>
          <w:sz w:val="24"/>
          <w:lang w:val="it-IT"/>
        </w:rPr>
      </w:pPr>
      <w:r w:rsidRPr="00CD2F5D">
        <w:rPr>
          <w:rFonts w:ascii="Times New Roman" w:eastAsia="ＭＳ 明朝" w:hAnsi="Times New Roman" w:cs="Times New Roman"/>
          <w:bCs/>
          <w:color w:val="000000" w:themeColor="text1"/>
          <w:sz w:val="24"/>
          <w:lang w:val="it-IT"/>
        </w:rPr>
        <w:t>DET, differentially expressed transcripts</w:t>
      </w:r>
    </w:p>
    <w:p w14:paraId="211D8903" w14:textId="77777777" w:rsidR="00E84C3B" w:rsidRPr="00CD2F5D" w:rsidRDefault="00E84C3B" w:rsidP="00440F4B">
      <w:pPr>
        <w:widowControl/>
        <w:spacing w:line="360" w:lineRule="auto"/>
        <w:contextualSpacing/>
        <w:mirrorIndents/>
        <w:jc w:val="left"/>
        <w:rPr>
          <w:rFonts w:ascii="Times New Roman" w:eastAsia="ＭＳ 明朝" w:hAnsi="Times New Roman" w:cs="Times New Roman"/>
          <w:bCs/>
          <w:color w:val="000000" w:themeColor="text1"/>
          <w:sz w:val="24"/>
          <w:lang w:val="it-IT"/>
        </w:rPr>
      </w:pPr>
      <w:r w:rsidRPr="00CD2F5D">
        <w:rPr>
          <w:rFonts w:ascii="Times New Roman" w:eastAsia="ＭＳ 明朝" w:hAnsi="Times New Roman" w:cs="Times New Roman"/>
          <w:bCs/>
          <w:color w:val="000000" w:themeColor="text1"/>
          <w:sz w:val="24"/>
          <w:lang w:val="it-IT"/>
        </w:rPr>
        <w:t>dsx, doublesex</w:t>
      </w:r>
    </w:p>
    <w:p w14:paraId="051E0B90" w14:textId="77777777" w:rsidR="00E84C3B" w:rsidRPr="00CD2F5D" w:rsidRDefault="00E84C3B" w:rsidP="00440F4B">
      <w:pPr>
        <w:widowControl/>
        <w:spacing w:line="360" w:lineRule="auto"/>
        <w:contextualSpacing/>
        <w:mirrorIndents/>
        <w:jc w:val="left"/>
        <w:rPr>
          <w:rFonts w:ascii="Times New Roman" w:hAnsi="Times New Roman" w:cs="Times New Roman"/>
          <w:bCs/>
          <w:color w:val="000000" w:themeColor="text1"/>
          <w:sz w:val="24"/>
          <w:szCs w:val="24"/>
        </w:rPr>
      </w:pPr>
      <w:r w:rsidRPr="00CD2F5D">
        <w:rPr>
          <w:rFonts w:ascii="Times New Roman" w:hAnsi="Times New Roman" w:cs="Times New Roman"/>
          <w:bCs/>
          <w:color w:val="000000" w:themeColor="text1"/>
          <w:sz w:val="24"/>
          <w:szCs w:val="24"/>
        </w:rPr>
        <w:t>ESD, environmental sex determination</w:t>
      </w:r>
    </w:p>
    <w:p w14:paraId="7ECCAF0C" w14:textId="64F91A70" w:rsidR="002D47FC" w:rsidRPr="00CD2F5D" w:rsidRDefault="002D47FC" w:rsidP="00440F4B">
      <w:pPr>
        <w:widowControl/>
        <w:spacing w:line="360" w:lineRule="auto"/>
        <w:contextualSpacing/>
        <w:mirrorIndents/>
        <w:jc w:val="left"/>
        <w:rPr>
          <w:rFonts w:ascii="Times New Roman" w:hAnsi="Times New Roman" w:cs="Times New Roman"/>
          <w:bCs/>
          <w:color w:val="000000" w:themeColor="text1"/>
          <w:sz w:val="24"/>
          <w:szCs w:val="24"/>
        </w:rPr>
      </w:pPr>
      <w:r w:rsidRPr="00CD2F5D">
        <w:rPr>
          <w:rFonts w:ascii="Times New Roman" w:hAnsi="Times New Roman" w:cs="Times New Roman" w:hint="eastAsia"/>
          <w:bCs/>
          <w:sz w:val="24"/>
          <w:szCs w:val="24"/>
        </w:rPr>
        <w:t xml:space="preserve">FDR, </w:t>
      </w:r>
      <w:r w:rsidRPr="00CD2F5D">
        <w:rPr>
          <w:rFonts w:ascii="Times New Roman" w:hAnsi="Times New Roman" w:cs="Times New Roman"/>
          <w:bCs/>
          <w:sz w:val="24"/>
          <w:szCs w:val="24"/>
        </w:rPr>
        <w:t>false discovery rate</w:t>
      </w:r>
    </w:p>
    <w:p w14:paraId="6CAE5420" w14:textId="77777777" w:rsidR="00E84C3B" w:rsidRPr="00CD2F5D" w:rsidRDefault="00E84C3B" w:rsidP="00440F4B">
      <w:pPr>
        <w:widowControl/>
        <w:spacing w:line="360" w:lineRule="auto"/>
        <w:contextualSpacing/>
        <w:mirrorIndents/>
        <w:jc w:val="left"/>
        <w:rPr>
          <w:rFonts w:ascii="Times New Roman" w:hAnsi="Times New Roman" w:cs="Times New Roman"/>
          <w:bCs/>
          <w:color w:val="000000" w:themeColor="text1"/>
          <w:sz w:val="24"/>
          <w:szCs w:val="24"/>
        </w:rPr>
      </w:pPr>
      <w:r w:rsidRPr="00CD2F5D">
        <w:rPr>
          <w:rFonts w:ascii="Times New Roman" w:hAnsi="Times New Roman" w:cs="Times New Roman"/>
          <w:bCs/>
          <w:color w:val="000000" w:themeColor="text1"/>
          <w:sz w:val="24"/>
          <w:szCs w:val="24"/>
        </w:rPr>
        <w:t>fru, fruitless</w:t>
      </w:r>
    </w:p>
    <w:p w14:paraId="4BA85AD6" w14:textId="4B68A6E3" w:rsidR="005460CF" w:rsidRPr="00CD2F5D" w:rsidRDefault="005460CF" w:rsidP="00440F4B">
      <w:pPr>
        <w:widowControl/>
        <w:spacing w:line="360" w:lineRule="auto"/>
        <w:contextualSpacing/>
        <w:mirrorIndents/>
        <w:jc w:val="left"/>
        <w:rPr>
          <w:rFonts w:ascii="Times New Roman" w:eastAsia="ＭＳ 明朝" w:hAnsi="Times New Roman" w:cs="Times New Roman"/>
          <w:bCs/>
          <w:color w:val="000000" w:themeColor="text1"/>
          <w:sz w:val="24"/>
          <w:lang w:val="it-IT"/>
        </w:rPr>
      </w:pPr>
      <w:r w:rsidRPr="00CD2F5D">
        <w:rPr>
          <w:rFonts w:ascii="Times New Roman" w:hAnsi="Times New Roman" w:cs="Times New Roman" w:hint="eastAsia"/>
          <w:bCs/>
          <w:color w:val="000000" w:themeColor="text1"/>
          <w:sz w:val="24"/>
          <w:szCs w:val="24"/>
        </w:rPr>
        <w:t xml:space="preserve">GO, gene </w:t>
      </w:r>
      <w:r w:rsidRPr="00CD2F5D">
        <w:rPr>
          <w:rFonts w:ascii="Times New Roman" w:hAnsi="Times New Roman" w:cs="Times New Roman"/>
          <w:bCs/>
          <w:color w:val="000000" w:themeColor="text1"/>
          <w:sz w:val="24"/>
          <w:szCs w:val="24"/>
        </w:rPr>
        <w:t>ontology</w:t>
      </w:r>
    </w:p>
    <w:p w14:paraId="76DE2E08" w14:textId="77777777" w:rsidR="00E84C3B" w:rsidRPr="00CD2F5D" w:rsidRDefault="00E84C3B" w:rsidP="00440F4B">
      <w:pPr>
        <w:widowControl/>
        <w:spacing w:line="360" w:lineRule="auto"/>
        <w:contextualSpacing/>
        <w:mirrorIndents/>
        <w:jc w:val="left"/>
        <w:rPr>
          <w:rFonts w:ascii="Times New Roman" w:eastAsia="ＭＳ 明朝" w:hAnsi="Times New Roman" w:cs="Times New Roman"/>
          <w:bCs/>
          <w:color w:val="000000" w:themeColor="text1"/>
          <w:sz w:val="24"/>
          <w:lang w:val="it-IT"/>
        </w:rPr>
      </w:pPr>
      <w:r w:rsidRPr="00CD2F5D">
        <w:rPr>
          <w:rFonts w:ascii="Times New Roman" w:eastAsia="ＭＳ 明朝" w:hAnsi="Times New Roman" w:cs="Times New Roman"/>
          <w:bCs/>
          <w:color w:val="000000" w:themeColor="text1"/>
          <w:sz w:val="24"/>
          <w:lang w:val="it-IT"/>
        </w:rPr>
        <w:t>GSD, genotypic sex determination</w:t>
      </w:r>
    </w:p>
    <w:p w14:paraId="4498E403" w14:textId="77777777" w:rsidR="00E84C3B" w:rsidRPr="00CD2F5D" w:rsidRDefault="00E84C3B" w:rsidP="00440F4B">
      <w:pPr>
        <w:widowControl/>
        <w:spacing w:line="360" w:lineRule="auto"/>
        <w:contextualSpacing/>
        <w:mirrorIndents/>
        <w:jc w:val="left"/>
        <w:rPr>
          <w:rFonts w:ascii="Times New Roman" w:eastAsia="ＭＳ 明朝" w:hAnsi="Times New Roman" w:cs="Times New Roman"/>
          <w:bCs/>
          <w:color w:val="000000" w:themeColor="text1"/>
          <w:sz w:val="24"/>
          <w:lang w:val="it-IT"/>
        </w:rPr>
      </w:pPr>
      <w:r w:rsidRPr="00CD2F5D">
        <w:rPr>
          <w:rFonts w:ascii="Times New Roman" w:eastAsia="ＭＳ 明朝" w:hAnsi="Times New Roman" w:cs="Times New Roman"/>
          <w:bCs/>
          <w:color w:val="000000" w:themeColor="text1"/>
          <w:sz w:val="24"/>
          <w:lang w:val="it-IT"/>
        </w:rPr>
        <w:t>HSP, heat shock protein</w:t>
      </w:r>
    </w:p>
    <w:p w14:paraId="387031B7" w14:textId="77777777" w:rsidR="00E84C3B" w:rsidRPr="00CD2F5D" w:rsidRDefault="00E84C3B" w:rsidP="00440F4B">
      <w:pPr>
        <w:widowControl/>
        <w:spacing w:line="360" w:lineRule="auto"/>
        <w:contextualSpacing/>
        <w:mirrorIndents/>
        <w:jc w:val="left"/>
        <w:rPr>
          <w:rFonts w:ascii="Times New Roman" w:eastAsia="ＭＳ 明朝" w:hAnsi="Times New Roman" w:cs="Times New Roman"/>
          <w:bCs/>
          <w:color w:val="000000" w:themeColor="text1"/>
          <w:sz w:val="24"/>
          <w:lang w:val="it-IT"/>
        </w:rPr>
      </w:pPr>
      <w:r w:rsidRPr="00CD2F5D">
        <w:rPr>
          <w:rFonts w:ascii="Times New Roman" w:eastAsia="ＭＳ 明朝" w:hAnsi="Times New Roman" w:cs="Times New Roman"/>
          <w:bCs/>
          <w:color w:val="000000" w:themeColor="text1"/>
          <w:sz w:val="24"/>
          <w:lang w:val="it-IT"/>
        </w:rPr>
        <w:t>JHAMT, juvenile hormone acid O-methyltransferase</w:t>
      </w:r>
    </w:p>
    <w:p w14:paraId="700D6581" w14:textId="16040B5C" w:rsidR="005460CF" w:rsidRPr="00CD2F5D" w:rsidRDefault="005460CF" w:rsidP="00440F4B">
      <w:pPr>
        <w:widowControl/>
        <w:spacing w:line="360" w:lineRule="auto"/>
        <w:contextualSpacing/>
        <w:mirrorIndents/>
        <w:jc w:val="left"/>
        <w:rPr>
          <w:rFonts w:ascii="Times New Roman" w:eastAsia="ＭＳ 明朝" w:hAnsi="Times New Roman" w:cs="Times New Roman"/>
          <w:bCs/>
          <w:color w:val="000000" w:themeColor="text1"/>
          <w:sz w:val="24"/>
          <w:lang w:val="it-IT"/>
        </w:rPr>
      </w:pPr>
      <w:r w:rsidRPr="00CD2F5D">
        <w:rPr>
          <w:rFonts w:ascii="Times New Roman" w:eastAsia="ＭＳ 明朝" w:hAnsi="Times New Roman" w:cs="Times New Roman" w:hint="eastAsia"/>
          <w:bCs/>
          <w:color w:val="000000" w:themeColor="text1"/>
          <w:sz w:val="24"/>
          <w:lang w:val="it-IT"/>
        </w:rPr>
        <w:t xml:space="preserve">KEGG, </w:t>
      </w:r>
      <w:r w:rsidRPr="00CD2F5D">
        <w:rPr>
          <w:rFonts w:ascii="Times New Roman" w:eastAsia="ＭＳ 明朝" w:hAnsi="Times New Roman" w:cs="Times New Roman"/>
          <w:bCs/>
          <w:color w:val="000000" w:themeColor="text1"/>
          <w:sz w:val="24"/>
          <w:lang w:val="it-IT"/>
        </w:rPr>
        <w:t>Kyoto Encyclopedia of Genes and Genomes</w:t>
      </w:r>
    </w:p>
    <w:p w14:paraId="432FFF2A" w14:textId="77777777" w:rsidR="00E84C3B" w:rsidRPr="00CD2F5D" w:rsidRDefault="00E84C3B" w:rsidP="00440F4B">
      <w:pPr>
        <w:widowControl/>
        <w:spacing w:line="360" w:lineRule="auto"/>
        <w:contextualSpacing/>
        <w:mirrorIndents/>
        <w:jc w:val="left"/>
        <w:rPr>
          <w:rFonts w:ascii="Times New Roman" w:eastAsia="ＭＳ 明朝" w:hAnsi="Times New Roman" w:cs="Times New Roman"/>
          <w:bCs/>
          <w:color w:val="000000" w:themeColor="text1"/>
          <w:sz w:val="24"/>
          <w:lang w:val="it-IT"/>
        </w:rPr>
      </w:pPr>
      <w:r w:rsidRPr="00CD2F5D">
        <w:rPr>
          <w:rFonts w:ascii="Times New Roman" w:eastAsia="ＭＳ 明朝" w:hAnsi="Times New Roman" w:cs="Times New Roman"/>
          <w:bCs/>
          <w:color w:val="000000" w:themeColor="text1"/>
          <w:sz w:val="24"/>
          <w:lang w:val="it-IT"/>
        </w:rPr>
        <w:t>iGluR, ionotropic glutamate receptor</w:t>
      </w:r>
    </w:p>
    <w:p w14:paraId="235CC540" w14:textId="77777777" w:rsidR="00E84C3B" w:rsidRPr="00CD2F5D" w:rsidRDefault="00E84C3B" w:rsidP="00440F4B">
      <w:pPr>
        <w:widowControl/>
        <w:spacing w:line="360" w:lineRule="auto"/>
        <w:contextualSpacing/>
        <w:mirrorIndents/>
        <w:jc w:val="left"/>
        <w:rPr>
          <w:rFonts w:ascii="Times New Roman" w:eastAsia="ＭＳ 明朝" w:hAnsi="Times New Roman" w:cs="Times New Roman"/>
          <w:bCs/>
          <w:color w:val="000000" w:themeColor="text1"/>
          <w:sz w:val="24"/>
          <w:lang w:val="it-IT"/>
        </w:rPr>
      </w:pPr>
      <w:r w:rsidRPr="00CD2F5D">
        <w:rPr>
          <w:rFonts w:ascii="Times New Roman" w:eastAsia="ＭＳ 明朝" w:hAnsi="Times New Roman" w:cs="Times New Roman"/>
          <w:bCs/>
          <w:color w:val="000000" w:themeColor="text1"/>
          <w:sz w:val="24"/>
          <w:lang w:val="it-IT"/>
        </w:rPr>
        <w:t>MF, methyl farnesoate</w:t>
      </w:r>
    </w:p>
    <w:p w14:paraId="3907FDAB" w14:textId="77777777" w:rsidR="00E84C3B" w:rsidRPr="00CD2F5D" w:rsidRDefault="00E84C3B" w:rsidP="00440F4B">
      <w:pPr>
        <w:widowControl/>
        <w:spacing w:line="360" w:lineRule="auto"/>
        <w:contextualSpacing/>
        <w:mirrorIndents/>
        <w:jc w:val="left"/>
        <w:rPr>
          <w:rFonts w:ascii="Times New Roman" w:eastAsia="ＭＳ 明朝" w:hAnsi="Times New Roman" w:cs="Times New Roman"/>
          <w:bCs/>
          <w:color w:val="000000" w:themeColor="text1"/>
          <w:sz w:val="24"/>
          <w:lang w:val="it-IT"/>
        </w:rPr>
      </w:pPr>
      <w:r w:rsidRPr="00CD2F5D">
        <w:rPr>
          <w:rFonts w:ascii="Times New Roman" w:eastAsia="ＭＳ 明朝" w:hAnsi="Times New Roman" w:cs="Times New Roman"/>
          <w:bCs/>
          <w:color w:val="000000" w:themeColor="text1"/>
          <w:sz w:val="24"/>
          <w:lang w:val="it-IT"/>
        </w:rPr>
        <w:t>NMDA,  N-methyl-D-aspartate</w:t>
      </w:r>
    </w:p>
    <w:p w14:paraId="029B65A9" w14:textId="77777777" w:rsidR="00E84C3B" w:rsidRPr="00CD2F5D" w:rsidRDefault="00E84C3B" w:rsidP="00440F4B">
      <w:pPr>
        <w:widowControl/>
        <w:spacing w:line="360" w:lineRule="auto"/>
        <w:contextualSpacing/>
        <w:mirrorIndents/>
        <w:jc w:val="left"/>
        <w:rPr>
          <w:rFonts w:ascii="Times New Roman" w:eastAsia="ＭＳ 明朝" w:hAnsi="Times New Roman" w:cs="Times New Roman"/>
          <w:bCs/>
          <w:color w:val="000000" w:themeColor="text1"/>
          <w:sz w:val="24"/>
          <w:lang w:val="it-IT"/>
        </w:rPr>
      </w:pPr>
      <w:r w:rsidRPr="00CD2F5D">
        <w:rPr>
          <w:rFonts w:ascii="Times New Roman" w:eastAsia="ＭＳ 明朝" w:hAnsi="Times New Roman" w:cs="Times New Roman"/>
          <w:bCs/>
          <w:color w:val="000000" w:themeColor="text1"/>
          <w:sz w:val="24"/>
          <w:lang w:val="it-IT"/>
        </w:rPr>
        <w:t>sxl, sex-lethal</w:t>
      </w:r>
    </w:p>
    <w:p w14:paraId="1E97C463" w14:textId="77777777" w:rsidR="00E84C3B" w:rsidRPr="00CD2F5D" w:rsidRDefault="00E84C3B" w:rsidP="00440F4B">
      <w:pPr>
        <w:widowControl/>
        <w:spacing w:line="360" w:lineRule="auto"/>
        <w:contextualSpacing/>
        <w:mirrorIndents/>
        <w:jc w:val="left"/>
        <w:rPr>
          <w:rFonts w:ascii="Times New Roman" w:eastAsia="ＭＳ 明朝" w:hAnsi="Times New Roman" w:cs="Times New Roman"/>
          <w:bCs/>
          <w:color w:val="000000" w:themeColor="text1"/>
          <w:sz w:val="24"/>
          <w:lang w:val="it-IT"/>
        </w:rPr>
      </w:pPr>
      <w:r w:rsidRPr="00CD2F5D">
        <w:rPr>
          <w:rFonts w:ascii="Times New Roman" w:eastAsia="ＭＳ 明朝" w:hAnsi="Times New Roman" w:cs="Times New Roman"/>
          <w:bCs/>
          <w:color w:val="000000" w:themeColor="text1"/>
          <w:sz w:val="24"/>
          <w:lang w:val="it-IT"/>
        </w:rPr>
        <w:t>tra, transformer</w:t>
      </w:r>
    </w:p>
    <w:p w14:paraId="3F55C217" w14:textId="77777777" w:rsidR="00E84C3B" w:rsidRPr="00CD2F5D" w:rsidRDefault="00E84C3B" w:rsidP="00440F4B">
      <w:pPr>
        <w:widowControl/>
        <w:spacing w:line="360" w:lineRule="auto"/>
        <w:contextualSpacing/>
        <w:mirrorIndents/>
        <w:jc w:val="left"/>
        <w:rPr>
          <w:rFonts w:ascii="Times New Roman" w:eastAsia="ＭＳ 明朝" w:hAnsi="Times New Roman" w:cs="Times New Roman"/>
          <w:bCs/>
          <w:color w:val="000000" w:themeColor="text1"/>
          <w:sz w:val="24"/>
          <w:lang w:val="it-IT"/>
        </w:rPr>
      </w:pPr>
      <w:r w:rsidRPr="00CD2F5D">
        <w:rPr>
          <w:rFonts w:ascii="Times New Roman" w:eastAsia="ＭＳ 明朝" w:hAnsi="Times New Roman" w:cs="Times New Roman"/>
          <w:bCs/>
          <w:color w:val="000000" w:themeColor="text1"/>
          <w:sz w:val="24"/>
          <w:lang w:val="it-IT"/>
        </w:rPr>
        <w:t>tra2, transformer-2</w:t>
      </w:r>
    </w:p>
    <w:p w14:paraId="21D1D51E" w14:textId="7ACBBB56" w:rsidR="00E84C3B" w:rsidRPr="00CD2F5D" w:rsidRDefault="00E84C3B" w:rsidP="00440F4B">
      <w:pPr>
        <w:widowControl/>
        <w:spacing w:line="360" w:lineRule="auto"/>
        <w:contextualSpacing/>
        <w:mirrorIndents/>
        <w:jc w:val="left"/>
        <w:rPr>
          <w:rFonts w:ascii="Times New Roman" w:eastAsia="ＭＳ 明朝" w:hAnsi="Times New Roman" w:cs="Times New Roman"/>
          <w:bCs/>
          <w:color w:val="000000" w:themeColor="text1"/>
          <w:sz w:val="24"/>
          <w:lang w:val="it-IT"/>
        </w:rPr>
      </w:pPr>
      <w:r w:rsidRPr="00CD2F5D">
        <w:rPr>
          <w:rFonts w:ascii="Times New Roman" w:eastAsia="ＭＳ 明朝" w:hAnsi="Times New Roman" w:cs="Times New Roman"/>
          <w:bCs/>
          <w:color w:val="000000" w:themeColor="text1"/>
          <w:sz w:val="24"/>
          <w:lang w:val="it-IT"/>
        </w:rPr>
        <w:t>ZFHX3, zinc finger homeobox 3</w:t>
      </w:r>
    </w:p>
    <w:p w14:paraId="09E99FD1" w14:textId="77777777" w:rsidR="00E84C3B" w:rsidRPr="00CD2F5D" w:rsidRDefault="00E84C3B" w:rsidP="00440F4B">
      <w:pPr>
        <w:widowControl/>
        <w:spacing w:line="360" w:lineRule="auto"/>
        <w:contextualSpacing/>
        <w:mirrorIndents/>
        <w:jc w:val="left"/>
        <w:rPr>
          <w:rFonts w:ascii="Times New Roman" w:hAnsi="Times New Roman" w:cs="Times New Roman"/>
          <w:lang w:val="it-IT"/>
        </w:rPr>
      </w:pPr>
      <w:r w:rsidRPr="00CD2F5D">
        <w:rPr>
          <w:rFonts w:ascii="Times New Roman" w:hAnsi="Times New Roman" w:cs="Times New Roman"/>
          <w:lang w:val="it-IT"/>
        </w:rPr>
        <w:br w:type="page"/>
      </w:r>
    </w:p>
    <w:p w14:paraId="52C9ADAA" w14:textId="5C803BCD" w:rsidR="00E15FCA" w:rsidRPr="00CD2F5D" w:rsidRDefault="00E15FCA" w:rsidP="00440F4B">
      <w:pPr>
        <w:autoSpaceDE w:val="0"/>
        <w:autoSpaceDN w:val="0"/>
        <w:spacing w:line="360" w:lineRule="auto"/>
        <w:contextualSpacing/>
        <w:mirrorIndents/>
        <w:jc w:val="left"/>
        <w:rPr>
          <w:rFonts w:ascii="Times New Roman" w:eastAsia="ＭＳ 明朝" w:hAnsi="Times New Roman" w:cs="Times New Roman"/>
          <w:bCs/>
          <w:color w:val="000000" w:themeColor="text1"/>
          <w:sz w:val="24"/>
        </w:rPr>
      </w:pPr>
      <w:r w:rsidRPr="00CD2F5D">
        <w:rPr>
          <w:rFonts w:ascii="Times New Roman" w:eastAsia="ＭＳ 明朝" w:hAnsi="Times New Roman" w:cs="Times New Roman"/>
          <w:bCs/>
          <w:color w:val="000000" w:themeColor="text1"/>
          <w:sz w:val="24"/>
        </w:rPr>
        <w:lastRenderedPageBreak/>
        <w:t>ABSTRACT</w:t>
      </w:r>
    </w:p>
    <w:p w14:paraId="1E182FD2" w14:textId="53965004" w:rsidR="00E15FCA" w:rsidRPr="00CD2F5D" w:rsidRDefault="00E15FCA" w:rsidP="00440F4B">
      <w:pPr>
        <w:spacing w:line="360" w:lineRule="auto"/>
        <w:contextualSpacing/>
        <w:mirrorIndents/>
        <w:jc w:val="left"/>
        <w:rPr>
          <w:rFonts w:ascii="Times New Roman" w:hAnsi="Times New Roman" w:cs="Times New Roman"/>
          <w:bCs/>
          <w:color w:val="000000" w:themeColor="text1"/>
          <w:sz w:val="24"/>
        </w:rPr>
      </w:pPr>
      <w:r w:rsidRPr="00CD2F5D">
        <w:rPr>
          <w:rFonts w:ascii="Times New Roman" w:hAnsi="Times New Roman" w:cs="Times New Roman"/>
          <w:bCs/>
          <w:i/>
          <w:iCs/>
          <w:color w:val="000000" w:themeColor="text1"/>
          <w:sz w:val="24"/>
        </w:rPr>
        <w:t>Peltogasterella gracilis</w:t>
      </w:r>
      <w:r w:rsidRPr="00CD2F5D">
        <w:rPr>
          <w:rFonts w:ascii="Times New Roman" w:hAnsi="Times New Roman" w:cs="Times New Roman"/>
          <w:bCs/>
          <w:color w:val="000000" w:themeColor="text1"/>
          <w:sz w:val="24"/>
        </w:rPr>
        <w:t xml:space="preserve"> (Cirripedia: Rhizocephala), a crustacean parasite of hermit crabs, displays genotypic sex determination. Its larvae are planktonic, and female larvae settle on the host. Subsequently, the females control the host’s behavior by spreading a root-like structure called “the interna” within the host’s body, and form sacs containing eggs called “the externae” outside the host’s body. On the other hand, male larvae settle on immature externae and become dwarf males. The cypris larvae of </w:t>
      </w:r>
      <w:r w:rsidRPr="00CD2F5D">
        <w:rPr>
          <w:rFonts w:ascii="Times New Roman" w:hAnsi="Times New Roman" w:cs="Times New Roman"/>
          <w:bCs/>
          <w:i/>
          <w:iCs/>
          <w:color w:val="000000" w:themeColor="text1"/>
          <w:sz w:val="24"/>
        </w:rPr>
        <w:t>P</w:t>
      </w:r>
      <w:r w:rsidRPr="00CD2F5D">
        <w:rPr>
          <w:rFonts w:ascii="Times New Roman" w:hAnsi="Times New Roman" w:cs="Times New Roman"/>
          <w:bCs/>
          <w:color w:val="000000" w:themeColor="text1"/>
          <w:sz w:val="24"/>
        </w:rPr>
        <w:t>.</w:t>
      </w:r>
      <w:r w:rsidRPr="00CD2F5D">
        <w:rPr>
          <w:rFonts w:ascii="Times New Roman" w:hAnsi="Times New Roman" w:cs="Times New Roman"/>
          <w:bCs/>
          <w:i/>
          <w:iCs/>
          <w:color w:val="000000" w:themeColor="text1"/>
          <w:sz w:val="24"/>
        </w:rPr>
        <w:t xml:space="preserve"> gracilis</w:t>
      </w:r>
      <w:r w:rsidRPr="00CD2F5D">
        <w:rPr>
          <w:rFonts w:ascii="Times New Roman" w:hAnsi="Times New Roman" w:cs="Times New Roman"/>
          <w:bCs/>
          <w:color w:val="000000" w:themeColor="text1"/>
          <w:sz w:val="24"/>
        </w:rPr>
        <w:t xml:space="preserve"> show sexual dimorphism in size and morphology. However, there is no understanding of the molecular mechanisms underlying the sexual dimorphism observed at the larval stage. Here, we conducted a transcriptome analysis and compared the expression of genes in male and female cyprids to better understand their sexual differentiation and settlement processes. </w:t>
      </w:r>
      <w:r w:rsidR="008A2AC9" w:rsidRPr="00CD2F5D">
        <w:rPr>
          <w:rFonts w:ascii="Times New Roman" w:hAnsi="Times New Roman" w:cs="Times New Roman" w:hint="eastAsia"/>
          <w:bCs/>
          <w:sz w:val="24"/>
        </w:rPr>
        <w:t>A total of 2</w:t>
      </w:r>
      <w:r w:rsidR="00B43F8E" w:rsidRPr="00CD2F5D">
        <w:rPr>
          <w:rFonts w:ascii="Times New Roman" w:hAnsi="Times New Roman" w:cs="Times New Roman"/>
          <w:bCs/>
          <w:sz w:val="24"/>
        </w:rPr>
        <w:t>,</w:t>
      </w:r>
      <w:r w:rsidR="008A2AC9" w:rsidRPr="00CD2F5D">
        <w:rPr>
          <w:rFonts w:ascii="Times New Roman" w:hAnsi="Times New Roman" w:cs="Times New Roman" w:hint="eastAsia"/>
          <w:bCs/>
          <w:sz w:val="24"/>
        </w:rPr>
        <w:t xml:space="preserve">870 </w:t>
      </w:r>
      <w:r w:rsidR="008A2AC9" w:rsidRPr="00CD2F5D">
        <w:rPr>
          <w:rFonts w:ascii="Times New Roman" w:hAnsi="Times New Roman" w:cs="Times New Roman"/>
          <w:bCs/>
          <w:sz w:val="24"/>
        </w:rPr>
        <w:t>differentially expressed transcripts</w:t>
      </w:r>
      <w:r w:rsidR="00B43F8E" w:rsidRPr="00CD2F5D">
        <w:rPr>
          <w:rFonts w:ascii="Times New Roman" w:hAnsi="Times New Roman" w:cs="Times New Roman"/>
          <w:bCs/>
          <w:sz w:val="24"/>
        </w:rPr>
        <w:t xml:space="preserve">, comprising </w:t>
      </w:r>
      <w:r w:rsidR="00044CB8" w:rsidRPr="00CD2F5D">
        <w:rPr>
          <w:rFonts w:ascii="Times New Roman" w:hAnsi="Times New Roman" w:cs="Times New Roman"/>
          <w:bCs/>
          <w:sz w:val="24"/>
        </w:rPr>
        <w:t xml:space="preserve">456 female- and </w:t>
      </w:r>
      <w:r w:rsidR="00B43F8E" w:rsidRPr="00CD2F5D">
        <w:rPr>
          <w:rFonts w:ascii="Times New Roman" w:hAnsi="Times New Roman" w:cs="Times New Roman"/>
          <w:bCs/>
          <w:sz w:val="24"/>
        </w:rPr>
        <w:t xml:space="preserve">2,414 </w:t>
      </w:r>
      <w:r w:rsidR="00044CB8" w:rsidRPr="00CD2F5D">
        <w:rPr>
          <w:rFonts w:ascii="Times New Roman" w:hAnsi="Times New Roman" w:cs="Times New Roman"/>
          <w:bCs/>
          <w:sz w:val="24"/>
        </w:rPr>
        <w:t>male-biased transcripts</w:t>
      </w:r>
      <w:r w:rsidR="00B43F8E" w:rsidRPr="00CD2F5D">
        <w:rPr>
          <w:rFonts w:ascii="Times New Roman" w:hAnsi="Times New Roman" w:cs="Times New Roman"/>
          <w:bCs/>
          <w:sz w:val="24"/>
        </w:rPr>
        <w:t xml:space="preserve"> </w:t>
      </w:r>
      <w:r w:rsidR="00185CDC" w:rsidRPr="00CD2F5D">
        <w:rPr>
          <w:rFonts w:ascii="Times New Roman" w:hAnsi="Times New Roman" w:cs="Times New Roman"/>
          <w:bCs/>
          <w:sz w:val="24"/>
        </w:rPr>
        <w:t xml:space="preserve">were </w:t>
      </w:r>
      <w:r w:rsidR="00B43F8E" w:rsidRPr="00CD2F5D">
        <w:rPr>
          <w:rFonts w:ascii="Times New Roman" w:hAnsi="Times New Roman" w:cs="Times New Roman"/>
          <w:bCs/>
          <w:sz w:val="24"/>
        </w:rPr>
        <w:t xml:space="preserve">identified. Among the male-biased </w:t>
      </w:r>
      <w:proofErr w:type="gramStart"/>
      <w:r w:rsidR="00B43F8E" w:rsidRPr="00CD2F5D">
        <w:rPr>
          <w:rFonts w:ascii="Times New Roman" w:hAnsi="Times New Roman" w:cs="Times New Roman"/>
          <w:bCs/>
          <w:sz w:val="24"/>
        </w:rPr>
        <w:t>ones,  ionotropic</w:t>
      </w:r>
      <w:proofErr w:type="gramEnd"/>
      <w:r w:rsidR="00B43F8E" w:rsidRPr="00CD2F5D">
        <w:rPr>
          <w:rFonts w:ascii="Times New Roman" w:hAnsi="Times New Roman" w:cs="Times New Roman"/>
          <w:bCs/>
          <w:sz w:val="24"/>
        </w:rPr>
        <w:t xml:space="preserve"> glutamate receptor-, </w:t>
      </w:r>
      <w:r w:rsidR="00B43F8E" w:rsidRPr="00CD2F5D">
        <w:rPr>
          <w:rFonts w:ascii="Times New Roman" w:hAnsi="Times New Roman" w:cs="Times New Roman" w:hint="eastAsia"/>
          <w:bCs/>
          <w:sz w:val="24"/>
        </w:rPr>
        <w:t xml:space="preserve">heat shock protein-, </w:t>
      </w:r>
      <w:r w:rsidR="00B43F8E" w:rsidRPr="00CD2F5D">
        <w:rPr>
          <w:rFonts w:ascii="Times New Roman" w:hAnsi="Times New Roman" w:cs="Times New Roman"/>
          <w:bCs/>
          <w:sz w:val="24"/>
        </w:rPr>
        <w:t>acetylcholine-</w:t>
      </w:r>
      <w:r w:rsidR="00B43F8E" w:rsidRPr="00CD2F5D">
        <w:rPr>
          <w:rFonts w:ascii="Times New Roman" w:hAnsi="Times New Roman" w:cs="Times New Roman" w:hint="eastAsia"/>
          <w:bCs/>
          <w:sz w:val="24"/>
        </w:rPr>
        <w:t xml:space="preserve">, and </w:t>
      </w:r>
      <w:r w:rsidR="00B43F8E" w:rsidRPr="00CD2F5D">
        <w:rPr>
          <w:rFonts w:ascii="Times New Roman" w:hAnsi="Times New Roman" w:cs="Times New Roman"/>
          <w:bCs/>
          <w:sz w:val="24"/>
        </w:rPr>
        <w:t>homeobox-, cuticle-related transcripts were included.</w:t>
      </w:r>
      <w:r w:rsidR="00B43F8E" w:rsidRPr="00CD2F5D">
        <w:rPr>
          <w:rFonts w:ascii="Times New Roman" w:hAnsi="Times New Roman" w:cs="Times New Roman" w:hint="eastAsia"/>
          <w:bCs/>
          <w:sz w:val="24"/>
        </w:rPr>
        <w:t xml:space="preserve"> </w:t>
      </w:r>
      <w:r w:rsidR="00B43F8E" w:rsidRPr="00CD2F5D">
        <w:rPr>
          <w:rFonts w:ascii="Times New Roman" w:hAnsi="Times New Roman" w:cs="Times New Roman"/>
          <w:bCs/>
          <w:sz w:val="24"/>
        </w:rPr>
        <w:t>Additionally</w:t>
      </w:r>
      <w:r w:rsidR="00185CDC" w:rsidRPr="00CD2F5D">
        <w:rPr>
          <w:rFonts w:ascii="Times New Roman" w:hAnsi="Times New Roman" w:cs="Times New Roman"/>
          <w:bCs/>
          <w:sz w:val="24"/>
        </w:rPr>
        <w:t xml:space="preserve">, </w:t>
      </w:r>
      <w:r w:rsidR="006F7FB4" w:rsidRPr="00CD2F5D">
        <w:rPr>
          <w:rFonts w:ascii="Times New Roman" w:hAnsi="Times New Roman" w:cs="Times New Roman" w:hint="eastAsia"/>
          <w:bCs/>
          <w:sz w:val="24"/>
        </w:rPr>
        <w:t xml:space="preserve">29 </w:t>
      </w:r>
      <w:r w:rsidR="00B43F8E" w:rsidRPr="00CD2F5D">
        <w:rPr>
          <w:rFonts w:ascii="Times New Roman" w:hAnsi="Times New Roman" w:cs="Times New Roman"/>
          <w:bCs/>
          <w:sz w:val="24"/>
        </w:rPr>
        <w:t>g</w:t>
      </w:r>
      <w:r w:rsidR="00F73790" w:rsidRPr="00CD2F5D">
        <w:rPr>
          <w:rFonts w:ascii="Times New Roman" w:hAnsi="Times New Roman" w:cs="Times New Roman" w:hint="eastAsia"/>
          <w:bCs/>
          <w:sz w:val="24"/>
        </w:rPr>
        <w:t xml:space="preserve">ene </w:t>
      </w:r>
      <w:r w:rsidR="00B43F8E" w:rsidRPr="00CD2F5D">
        <w:rPr>
          <w:rFonts w:ascii="Times New Roman" w:hAnsi="Times New Roman" w:cs="Times New Roman"/>
          <w:bCs/>
          <w:sz w:val="24"/>
        </w:rPr>
        <w:t>o</w:t>
      </w:r>
      <w:r w:rsidR="00F73790" w:rsidRPr="00CD2F5D">
        <w:rPr>
          <w:rFonts w:ascii="Times New Roman" w:hAnsi="Times New Roman" w:cs="Times New Roman" w:hint="eastAsia"/>
          <w:bCs/>
          <w:sz w:val="24"/>
        </w:rPr>
        <w:t>ntology</w:t>
      </w:r>
      <w:r w:rsidR="0004335E" w:rsidRPr="00CD2F5D">
        <w:rPr>
          <w:rFonts w:ascii="Times New Roman" w:hAnsi="Times New Roman" w:cs="Times New Roman" w:hint="eastAsia"/>
          <w:bCs/>
          <w:sz w:val="24"/>
        </w:rPr>
        <w:t xml:space="preserve"> </w:t>
      </w:r>
      <w:r w:rsidR="00B43F8E" w:rsidRPr="00CD2F5D">
        <w:rPr>
          <w:rFonts w:ascii="Times New Roman" w:hAnsi="Times New Roman" w:cs="Times New Roman"/>
          <w:bCs/>
          <w:sz w:val="24"/>
        </w:rPr>
        <w:t xml:space="preserve">terms </w:t>
      </w:r>
      <w:r w:rsidR="006F7FB4" w:rsidRPr="00CD2F5D">
        <w:rPr>
          <w:rFonts w:ascii="Times New Roman" w:hAnsi="Times New Roman" w:cs="Times New Roman" w:hint="eastAsia"/>
          <w:bCs/>
          <w:sz w:val="24"/>
        </w:rPr>
        <w:t xml:space="preserve">were associated with the </w:t>
      </w:r>
      <w:r w:rsidR="006F7FB4" w:rsidRPr="00CD2F5D">
        <w:rPr>
          <w:rFonts w:ascii="Times New Roman" w:hAnsi="Times New Roman" w:cs="Times New Roman"/>
          <w:bCs/>
          <w:sz w:val="24"/>
        </w:rPr>
        <w:t>sex-specific</w:t>
      </w:r>
      <w:r w:rsidR="006F7FB4" w:rsidRPr="00CD2F5D">
        <w:rPr>
          <w:rFonts w:ascii="Times New Roman" w:hAnsi="Times New Roman" w:cs="Times New Roman" w:hint="eastAsia"/>
          <w:bCs/>
          <w:sz w:val="24"/>
        </w:rPr>
        <w:t xml:space="preserve"> traits</w:t>
      </w:r>
      <w:r w:rsidR="00B43F8E" w:rsidRPr="00CD2F5D">
        <w:rPr>
          <w:rFonts w:ascii="Times New Roman" w:hAnsi="Times New Roman" w:cs="Times New Roman"/>
          <w:bCs/>
          <w:sz w:val="24"/>
        </w:rPr>
        <w:t>.</w:t>
      </w:r>
      <w:r w:rsidR="002D47FC" w:rsidRPr="00CD2F5D">
        <w:rPr>
          <w:rFonts w:ascii="Times New Roman" w:hAnsi="Times New Roman" w:cs="Times New Roman" w:hint="eastAsia"/>
          <w:bCs/>
          <w:sz w:val="24"/>
        </w:rPr>
        <w:t xml:space="preserve"> </w:t>
      </w:r>
      <w:r w:rsidRPr="00CD2F5D">
        <w:rPr>
          <w:rFonts w:ascii="Times New Roman" w:eastAsia="ＭＳ 明朝" w:hAnsi="Times New Roman" w:cs="Times New Roman"/>
          <w:bCs/>
          <w:color w:val="000000" w:themeColor="text1"/>
          <w:sz w:val="24"/>
        </w:rPr>
        <w:t>The present study improves our understanding of sex determination, sexual differentiation, and settlement processes of rhizocephalans.</w:t>
      </w:r>
    </w:p>
    <w:p w14:paraId="20EF55B2" w14:textId="77777777" w:rsidR="00E15FCA" w:rsidRPr="00CD2F5D" w:rsidRDefault="00E15FCA" w:rsidP="00440F4B">
      <w:pPr>
        <w:spacing w:line="360" w:lineRule="auto"/>
        <w:contextualSpacing/>
        <w:mirrorIndents/>
        <w:jc w:val="left"/>
        <w:rPr>
          <w:rFonts w:ascii="Times New Roman" w:eastAsia="ＭＳ 明朝" w:hAnsi="Times New Roman" w:cs="Times New Roman"/>
          <w:bCs/>
          <w:i/>
          <w:iCs/>
          <w:color w:val="000000" w:themeColor="text1"/>
          <w:sz w:val="24"/>
        </w:rPr>
      </w:pPr>
    </w:p>
    <w:p w14:paraId="18B74F4E" w14:textId="77777777" w:rsidR="00E15FCA" w:rsidRPr="00CD2F5D" w:rsidRDefault="00E15FCA" w:rsidP="00440F4B">
      <w:pPr>
        <w:spacing w:line="360" w:lineRule="auto"/>
        <w:contextualSpacing/>
        <w:mirrorIndents/>
        <w:jc w:val="left"/>
        <w:rPr>
          <w:rFonts w:ascii="Times New Roman" w:eastAsia="ＭＳ 明朝" w:hAnsi="Times New Roman" w:cs="Times New Roman"/>
          <w:bCs/>
          <w:color w:val="000000" w:themeColor="text1"/>
          <w:sz w:val="24"/>
        </w:rPr>
      </w:pPr>
      <w:r w:rsidRPr="00CD2F5D">
        <w:rPr>
          <w:rFonts w:ascii="Times New Roman" w:eastAsia="ＭＳ 明朝" w:hAnsi="Times New Roman" w:cs="Times New Roman"/>
          <w:bCs/>
          <w:i/>
          <w:iCs/>
          <w:color w:val="000000" w:themeColor="text1"/>
          <w:sz w:val="24"/>
        </w:rPr>
        <w:t>Key word</w:t>
      </w:r>
      <w:r w:rsidRPr="00CD2F5D">
        <w:rPr>
          <w:rFonts w:ascii="Times New Roman" w:eastAsia="ＭＳ 明朝" w:hAnsi="Times New Roman" w:cs="Times New Roman"/>
          <w:bCs/>
          <w:color w:val="000000" w:themeColor="text1"/>
          <w:sz w:val="24"/>
        </w:rPr>
        <w:t>s:</w:t>
      </w:r>
    </w:p>
    <w:p w14:paraId="4B6A1B4F" w14:textId="3A88CA3E" w:rsidR="00E15FCA" w:rsidRPr="00CD2F5D" w:rsidRDefault="00E15FCA" w:rsidP="00440F4B">
      <w:pPr>
        <w:spacing w:line="360" w:lineRule="auto"/>
        <w:contextualSpacing/>
        <w:mirrorIndents/>
        <w:jc w:val="left"/>
        <w:rPr>
          <w:rFonts w:ascii="Times New Roman" w:hAnsi="Times New Roman" w:cs="Times New Roman"/>
          <w:bCs/>
          <w:color w:val="000000" w:themeColor="text1"/>
          <w:sz w:val="24"/>
        </w:rPr>
      </w:pPr>
      <w:r w:rsidRPr="00CD2F5D">
        <w:rPr>
          <w:rFonts w:ascii="Times New Roman" w:hAnsi="Times New Roman" w:cs="Times New Roman"/>
          <w:bCs/>
          <w:color w:val="000000" w:themeColor="text1"/>
          <w:sz w:val="24"/>
        </w:rPr>
        <w:t xml:space="preserve">Rhizocephalan, Cypris larvae, </w:t>
      </w:r>
      <w:proofErr w:type="gramStart"/>
      <w:r w:rsidR="00E24CC3" w:rsidRPr="00CD2F5D">
        <w:rPr>
          <w:rFonts w:ascii="Times New Roman" w:hAnsi="Times New Roman" w:cs="Times New Roman" w:hint="eastAsia"/>
          <w:bCs/>
          <w:sz w:val="24"/>
        </w:rPr>
        <w:t>D</w:t>
      </w:r>
      <w:r w:rsidR="00E24CC3" w:rsidRPr="00CD2F5D">
        <w:rPr>
          <w:rFonts w:ascii="Times New Roman" w:hAnsi="Times New Roman" w:cs="Times New Roman"/>
          <w:bCs/>
          <w:sz w:val="24"/>
        </w:rPr>
        <w:t>ifferentially</w:t>
      </w:r>
      <w:proofErr w:type="gramEnd"/>
      <w:r w:rsidR="00E24CC3" w:rsidRPr="00CD2F5D">
        <w:rPr>
          <w:rFonts w:ascii="Times New Roman" w:hAnsi="Times New Roman" w:cs="Times New Roman"/>
          <w:bCs/>
          <w:sz w:val="24"/>
        </w:rPr>
        <w:t xml:space="preserve"> expressed transcripts</w:t>
      </w:r>
      <w:r w:rsidRPr="00CD2F5D">
        <w:rPr>
          <w:rFonts w:ascii="Times New Roman" w:hAnsi="Times New Roman" w:cs="Times New Roman"/>
          <w:bCs/>
          <w:color w:val="000000" w:themeColor="text1"/>
          <w:sz w:val="24"/>
        </w:rPr>
        <w:t>, Sex-specific traits</w:t>
      </w:r>
    </w:p>
    <w:p w14:paraId="4AB8774C" w14:textId="576473A9" w:rsidR="005D7D2F" w:rsidRPr="00CD2F5D" w:rsidRDefault="00E15FCA" w:rsidP="00440F4B">
      <w:pPr>
        <w:pStyle w:val="a3"/>
        <w:numPr>
          <w:ilvl w:val="0"/>
          <w:numId w:val="1"/>
        </w:numPr>
        <w:spacing w:line="360" w:lineRule="auto"/>
        <w:ind w:leftChars="0" w:left="0"/>
        <w:contextualSpacing/>
        <w:mirrorIndents/>
        <w:jc w:val="left"/>
        <w:rPr>
          <w:rFonts w:ascii="Times New Roman" w:hAnsi="Times New Roman" w:cs="Times New Roman"/>
          <w:bCs/>
          <w:color w:val="000000" w:themeColor="text1"/>
          <w:sz w:val="24"/>
        </w:rPr>
      </w:pPr>
      <w:r w:rsidRPr="00CD2F5D">
        <w:rPr>
          <w:rFonts w:ascii="Times New Roman" w:hAnsi="Times New Roman" w:cs="Times New Roman"/>
        </w:rPr>
        <w:br w:type="page"/>
      </w:r>
      <w:r w:rsidR="00F921EF" w:rsidRPr="00CD2F5D">
        <w:rPr>
          <w:rFonts w:ascii="Times New Roman" w:eastAsia="ＭＳ 明朝" w:hAnsi="Times New Roman" w:cs="Times New Roman"/>
          <w:bCs/>
          <w:color w:val="000000" w:themeColor="text1"/>
          <w:sz w:val="24"/>
        </w:rPr>
        <w:lastRenderedPageBreak/>
        <w:t>I</w:t>
      </w:r>
      <w:r w:rsidR="00DA3272" w:rsidRPr="00CD2F5D">
        <w:rPr>
          <w:rFonts w:ascii="Times New Roman" w:eastAsia="ＭＳ 明朝" w:hAnsi="Times New Roman" w:cs="Times New Roman"/>
          <w:bCs/>
          <w:color w:val="000000" w:themeColor="text1"/>
          <w:sz w:val="24"/>
        </w:rPr>
        <w:t>ntroduction</w:t>
      </w:r>
      <w:bookmarkStart w:id="4" w:name="_Hlk153359933"/>
      <w:bookmarkEnd w:id="1"/>
    </w:p>
    <w:bookmarkEnd w:id="4"/>
    <w:p w14:paraId="2E4F19E4" w14:textId="119E836B" w:rsidR="00405B10" w:rsidRPr="00CD2F5D" w:rsidRDefault="00C17CBC" w:rsidP="006E485B">
      <w:pPr>
        <w:spacing w:line="360" w:lineRule="auto"/>
        <w:ind w:firstLineChars="177" w:firstLine="425"/>
        <w:contextualSpacing/>
        <w:mirrorIndents/>
        <w:jc w:val="left"/>
        <w:rPr>
          <w:rFonts w:ascii="Times New Roman" w:hAnsi="Times New Roman" w:cs="Times New Roman"/>
          <w:bCs/>
          <w:color w:val="000000" w:themeColor="text1"/>
          <w:sz w:val="24"/>
        </w:rPr>
      </w:pPr>
      <w:r w:rsidRPr="00CD2F5D">
        <w:rPr>
          <w:rFonts w:ascii="Times New Roman" w:eastAsia="Hiragino Sans W3" w:hAnsi="Times New Roman" w:cs="Times New Roman"/>
          <w:color w:val="000000" w:themeColor="text1"/>
          <w:kern w:val="0"/>
          <w:sz w:val="24"/>
          <w:szCs w:val="24"/>
        </w:rPr>
        <w:t xml:space="preserve">The rhizocephalans, </w:t>
      </w:r>
      <w:r w:rsidR="009850C6" w:rsidRPr="00CD2F5D">
        <w:rPr>
          <w:rFonts w:ascii="Times New Roman" w:eastAsia="Hiragino Sans W3" w:hAnsi="Times New Roman" w:cs="Times New Roman"/>
          <w:color w:val="000000" w:themeColor="text1"/>
          <w:kern w:val="0"/>
          <w:sz w:val="24"/>
          <w:szCs w:val="24"/>
        </w:rPr>
        <w:t>parasitic barnacles</w:t>
      </w:r>
      <w:r w:rsidR="00807419" w:rsidRPr="00CD2F5D">
        <w:rPr>
          <w:rFonts w:ascii="Times New Roman" w:eastAsia="Hiragino Sans W3" w:hAnsi="Times New Roman" w:cs="Times New Roman"/>
          <w:color w:val="000000" w:themeColor="text1"/>
          <w:kern w:val="0"/>
          <w:sz w:val="24"/>
          <w:szCs w:val="24"/>
        </w:rPr>
        <w:t xml:space="preserve"> (Cirripedia: Rhizocephala)</w:t>
      </w:r>
      <w:r w:rsidR="00EC18B5" w:rsidRPr="00CD2F5D">
        <w:rPr>
          <w:rFonts w:ascii="Times New Roman" w:eastAsia="Hiragino Sans W3" w:hAnsi="Times New Roman" w:cs="Times New Roman"/>
          <w:color w:val="000000" w:themeColor="text1"/>
          <w:kern w:val="0"/>
          <w:sz w:val="24"/>
          <w:szCs w:val="24"/>
        </w:rPr>
        <w:t>,</w:t>
      </w:r>
      <w:r w:rsidR="00904AF8" w:rsidRPr="00CD2F5D">
        <w:rPr>
          <w:rFonts w:ascii="Times New Roman" w:eastAsia="Hiragino Sans W3" w:hAnsi="Times New Roman" w:cs="Times New Roman"/>
          <w:color w:val="000000" w:themeColor="text1"/>
          <w:kern w:val="0"/>
          <w:sz w:val="24"/>
          <w:szCs w:val="24"/>
        </w:rPr>
        <w:t xml:space="preserve"> </w:t>
      </w:r>
      <w:r w:rsidRPr="00CD2F5D">
        <w:rPr>
          <w:rFonts w:ascii="Times New Roman" w:eastAsia="Hiragino Sans W3" w:hAnsi="Times New Roman" w:cs="Times New Roman"/>
          <w:color w:val="000000" w:themeColor="text1"/>
          <w:kern w:val="0"/>
          <w:sz w:val="24"/>
          <w:szCs w:val="24"/>
        </w:rPr>
        <w:t>are a s</w:t>
      </w:r>
      <w:r w:rsidR="000B2C83" w:rsidRPr="00CD2F5D">
        <w:rPr>
          <w:rFonts w:ascii="Times New Roman" w:eastAsia="Hiragino Sans W3" w:hAnsi="Times New Roman" w:cs="Times New Roman"/>
          <w:color w:val="000000" w:themeColor="text1"/>
          <w:kern w:val="0"/>
          <w:sz w:val="24"/>
          <w:szCs w:val="24"/>
        </w:rPr>
        <w:t>i</w:t>
      </w:r>
      <w:r w:rsidRPr="00CD2F5D">
        <w:rPr>
          <w:rFonts w:ascii="Times New Roman" w:eastAsia="Hiragino Sans W3" w:hAnsi="Times New Roman" w:cs="Times New Roman"/>
          <w:color w:val="000000" w:themeColor="text1"/>
          <w:kern w:val="0"/>
          <w:sz w:val="24"/>
          <w:szCs w:val="24"/>
        </w:rPr>
        <w:t>ster taxon of the thoracican (</w:t>
      </w:r>
      <w:r w:rsidR="004B29DB" w:rsidRPr="00CD2F5D">
        <w:rPr>
          <w:rFonts w:ascii="Times New Roman" w:eastAsia="Hiragino Sans W3" w:hAnsi="Times New Roman" w:cs="Times New Roman"/>
          <w:color w:val="000000" w:themeColor="text1"/>
          <w:kern w:val="0"/>
          <w:sz w:val="24"/>
          <w:szCs w:val="24"/>
        </w:rPr>
        <w:t>ordina</w:t>
      </w:r>
      <w:r w:rsidR="009E536C" w:rsidRPr="00CD2F5D">
        <w:rPr>
          <w:rFonts w:ascii="Times New Roman" w:eastAsia="Hiragino Sans W3" w:hAnsi="Times New Roman" w:cs="Times New Roman"/>
          <w:color w:val="000000" w:themeColor="text1"/>
          <w:kern w:val="0"/>
          <w:sz w:val="24"/>
          <w:szCs w:val="24"/>
        </w:rPr>
        <w:t>ry</w:t>
      </w:r>
      <w:r w:rsidRPr="00CD2F5D">
        <w:rPr>
          <w:rFonts w:ascii="Times New Roman" w:eastAsia="Hiragino Sans W3" w:hAnsi="Times New Roman" w:cs="Times New Roman"/>
          <w:color w:val="000000" w:themeColor="text1"/>
          <w:kern w:val="0"/>
          <w:sz w:val="24"/>
          <w:szCs w:val="24"/>
        </w:rPr>
        <w:t xml:space="preserve">) barnacles, and they </w:t>
      </w:r>
      <w:r w:rsidR="000F2EEA" w:rsidRPr="00CD2F5D">
        <w:rPr>
          <w:rFonts w:ascii="Times New Roman" w:eastAsia="Hiragino Sans W3" w:hAnsi="Times New Roman" w:cs="Times New Roman" w:hint="eastAsia"/>
          <w:kern w:val="0"/>
          <w:sz w:val="24"/>
          <w:szCs w:val="24"/>
        </w:rPr>
        <w:t>infest</w:t>
      </w:r>
      <w:r w:rsidRPr="00CD2F5D">
        <w:rPr>
          <w:rFonts w:ascii="Times New Roman" w:eastAsia="Hiragino Sans W3" w:hAnsi="Times New Roman" w:cs="Times New Roman"/>
          <w:kern w:val="0"/>
          <w:sz w:val="24"/>
          <w:szCs w:val="24"/>
        </w:rPr>
        <w:t xml:space="preserve"> </w:t>
      </w:r>
      <w:r w:rsidR="004F185D" w:rsidRPr="00CD2F5D">
        <w:rPr>
          <w:rFonts w:ascii="Times New Roman" w:eastAsia="Hiragino Sans W3" w:hAnsi="Times New Roman" w:cs="Times New Roman"/>
          <w:color w:val="000000" w:themeColor="text1"/>
          <w:kern w:val="0"/>
          <w:sz w:val="24"/>
          <w:szCs w:val="24"/>
        </w:rPr>
        <w:t xml:space="preserve">only </w:t>
      </w:r>
      <w:r w:rsidR="00904AF8" w:rsidRPr="00CD2F5D">
        <w:rPr>
          <w:rFonts w:ascii="Times New Roman" w:eastAsia="Hiragino Sans W3" w:hAnsi="Times New Roman" w:cs="Times New Roman"/>
          <w:color w:val="000000" w:themeColor="text1"/>
          <w:kern w:val="0"/>
          <w:sz w:val="24"/>
          <w:szCs w:val="24"/>
        </w:rPr>
        <w:t>other crustaceans such as hermit crabs</w:t>
      </w:r>
      <w:r w:rsidR="005C4A7B" w:rsidRPr="00CD2F5D">
        <w:rPr>
          <w:rFonts w:ascii="Times New Roman" w:eastAsia="Hiragino Sans W3" w:hAnsi="Times New Roman" w:cs="Times New Roman"/>
          <w:color w:val="000000" w:themeColor="text1"/>
          <w:kern w:val="0"/>
          <w:sz w:val="24"/>
          <w:szCs w:val="24"/>
        </w:rPr>
        <w:t xml:space="preserve"> (Yoshida et al., 2014)</w:t>
      </w:r>
      <w:r w:rsidR="00904AF8" w:rsidRPr="00CD2F5D">
        <w:rPr>
          <w:rFonts w:ascii="Times New Roman" w:eastAsia="Hiragino Sans W3" w:hAnsi="Times New Roman" w:cs="Times New Roman"/>
          <w:color w:val="000000" w:themeColor="text1"/>
          <w:kern w:val="0"/>
          <w:sz w:val="24"/>
          <w:szCs w:val="24"/>
        </w:rPr>
        <w:t>, crabs</w:t>
      </w:r>
      <w:r w:rsidR="003F6BCB" w:rsidRPr="00CD2F5D">
        <w:rPr>
          <w:rFonts w:ascii="Times New Roman" w:eastAsia="Hiragino Sans W3" w:hAnsi="Times New Roman" w:cs="Times New Roman"/>
          <w:color w:val="000000" w:themeColor="text1"/>
          <w:kern w:val="0"/>
          <w:sz w:val="24"/>
          <w:szCs w:val="24"/>
        </w:rPr>
        <w:t xml:space="preserve"> (</w:t>
      </w:r>
      <w:r w:rsidR="00357A4A" w:rsidRPr="00CD2F5D">
        <w:rPr>
          <w:rFonts w:ascii="Times New Roman" w:eastAsia="Hiragino Sans W3" w:hAnsi="Times New Roman" w:cs="Times New Roman"/>
          <w:color w:val="000000" w:themeColor="text1"/>
          <w:kern w:val="0"/>
          <w:sz w:val="24"/>
          <w:szCs w:val="24"/>
        </w:rPr>
        <w:t>Lützen et al., 20</w:t>
      </w:r>
      <w:r w:rsidR="00DF1040" w:rsidRPr="00CD2F5D">
        <w:rPr>
          <w:rFonts w:ascii="Times New Roman" w:eastAsia="Hiragino Sans W3" w:hAnsi="Times New Roman" w:cs="Times New Roman"/>
          <w:color w:val="000000" w:themeColor="text1"/>
          <w:kern w:val="0"/>
          <w:sz w:val="24"/>
          <w:szCs w:val="24"/>
        </w:rPr>
        <w:t xml:space="preserve">18; </w:t>
      </w:r>
      <w:r w:rsidR="003F6BCB" w:rsidRPr="00CD2F5D">
        <w:rPr>
          <w:rFonts w:ascii="Times New Roman" w:eastAsia="Hiragino Sans W3" w:hAnsi="Times New Roman" w:cs="Times New Roman"/>
          <w:color w:val="000000" w:themeColor="text1"/>
          <w:kern w:val="0"/>
          <w:sz w:val="24"/>
          <w:szCs w:val="24"/>
        </w:rPr>
        <w:t>Toyota et al., 2023</w:t>
      </w:r>
      <w:r w:rsidR="00EA5E59" w:rsidRPr="00CD2F5D">
        <w:rPr>
          <w:rFonts w:ascii="Times New Roman" w:eastAsia="Hiragino Sans W3" w:hAnsi="Times New Roman" w:cs="Times New Roman"/>
          <w:color w:val="000000" w:themeColor="text1"/>
          <w:kern w:val="0"/>
          <w:sz w:val="24"/>
          <w:szCs w:val="24"/>
        </w:rPr>
        <w:t>a</w:t>
      </w:r>
      <w:r w:rsidR="003F6BCB" w:rsidRPr="00CD2F5D">
        <w:rPr>
          <w:rFonts w:ascii="Times New Roman" w:eastAsia="Hiragino Sans W3" w:hAnsi="Times New Roman" w:cs="Times New Roman"/>
          <w:color w:val="000000" w:themeColor="text1"/>
          <w:kern w:val="0"/>
          <w:sz w:val="24"/>
          <w:szCs w:val="24"/>
        </w:rPr>
        <w:t>)</w:t>
      </w:r>
      <w:r w:rsidR="00857E79" w:rsidRPr="00CD2F5D">
        <w:rPr>
          <w:rFonts w:ascii="Times New Roman" w:eastAsia="Hiragino Sans W3" w:hAnsi="Times New Roman" w:cs="Times New Roman"/>
          <w:color w:val="000000" w:themeColor="text1"/>
          <w:kern w:val="0"/>
          <w:sz w:val="24"/>
          <w:szCs w:val="24"/>
        </w:rPr>
        <w:t>,</w:t>
      </w:r>
      <w:r w:rsidR="00904AF8" w:rsidRPr="00CD2F5D">
        <w:rPr>
          <w:rFonts w:ascii="Times New Roman" w:eastAsia="Hiragino Sans W3" w:hAnsi="Times New Roman" w:cs="Times New Roman"/>
          <w:color w:val="000000" w:themeColor="text1"/>
          <w:kern w:val="0"/>
          <w:sz w:val="24"/>
          <w:szCs w:val="24"/>
        </w:rPr>
        <w:t xml:space="preserve"> and shrimps</w:t>
      </w:r>
      <w:r w:rsidR="003F6BCB" w:rsidRPr="00CD2F5D">
        <w:rPr>
          <w:rFonts w:ascii="Times New Roman" w:eastAsia="Hiragino Sans W3" w:hAnsi="Times New Roman" w:cs="Times New Roman"/>
          <w:color w:val="000000" w:themeColor="text1"/>
          <w:kern w:val="0"/>
          <w:sz w:val="24"/>
          <w:szCs w:val="24"/>
        </w:rPr>
        <w:t xml:space="preserve"> (</w:t>
      </w:r>
      <w:r w:rsidR="001D01BB" w:rsidRPr="00CD2F5D">
        <w:rPr>
          <w:rFonts w:ascii="Times New Roman" w:eastAsia="Hiragino Sans W3" w:hAnsi="Times New Roman" w:cs="Times New Roman"/>
          <w:color w:val="000000" w:themeColor="text1"/>
          <w:kern w:val="0"/>
          <w:sz w:val="24"/>
          <w:szCs w:val="24"/>
        </w:rPr>
        <w:t>Lützen et al., 2016</w:t>
      </w:r>
      <w:r w:rsidR="003F6BCB" w:rsidRPr="00CD2F5D">
        <w:rPr>
          <w:rFonts w:ascii="Times New Roman" w:eastAsia="Hiragino Sans W3" w:hAnsi="Times New Roman" w:cs="Times New Roman"/>
          <w:color w:val="000000" w:themeColor="text1"/>
          <w:kern w:val="0"/>
          <w:sz w:val="24"/>
          <w:szCs w:val="24"/>
        </w:rPr>
        <w:t>)</w:t>
      </w:r>
      <w:r w:rsidR="00904AF8" w:rsidRPr="00CD2F5D">
        <w:rPr>
          <w:rFonts w:ascii="Times New Roman" w:eastAsia="Hiragino Sans W3" w:hAnsi="Times New Roman" w:cs="Times New Roman"/>
          <w:color w:val="000000" w:themeColor="text1"/>
          <w:kern w:val="0"/>
          <w:sz w:val="24"/>
          <w:szCs w:val="24"/>
        </w:rPr>
        <w:t>.</w:t>
      </w:r>
      <w:r w:rsidR="00795616" w:rsidRPr="00CD2F5D">
        <w:rPr>
          <w:rFonts w:ascii="Times New Roman" w:eastAsia="Hiragino Sans W3" w:hAnsi="Times New Roman" w:cs="Times New Roman"/>
          <w:color w:val="000000" w:themeColor="text1"/>
          <w:kern w:val="0"/>
          <w:sz w:val="24"/>
          <w:szCs w:val="24"/>
        </w:rPr>
        <w:t xml:space="preserve"> </w:t>
      </w:r>
      <w:r w:rsidRPr="00CD2F5D">
        <w:rPr>
          <w:rFonts w:ascii="Times New Roman" w:hAnsi="Times New Roman" w:cs="Times New Roman"/>
          <w:bCs/>
          <w:color w:val="000000" w:themeColor="text1"/>
          <w:sz w:val="24"/>
        </w:rPr>
        <w:t xml:space="preserve">Although thoracican barnacles show a diverse array of sexual systems including </w:t>
      </w:r>
      <w:r w:rsidR="003C4D98" w:rsidRPr="00CD2F5D">
        <w:rPr>
          <w:rFonts w:ascii="Times New Roman" w:hAnsi="Times New Roman" w:cs="Times New Roman"/>
          <w:bCs/>
          <w:color w:val="000000" w:themeColor="text1"/>
          <w:sz w:val="24"/>
        </w:rPr>
        <w:t xml:space="preserve">simultaneous hermaphroditism (individuals have both male and female functions at the same time), androdioecy (individuals are either hermaphrodites or males), and dioecy (individuals </w:t>
      </w:r>
      <w:r w:rsidR="00656F18" w:rsidRPr="00CD2F5D">
        <w:rPr>
          <w:rFonts w:ascii="Times New Roman" w:hAnsi="Times New Roman" w:cs="Times New Roman"/>
          <w:bCs/>
          <w:color w:val="000000" w:themeColor="text1"/>
          <w:sz w:val="24"/>
        </w:rPr>
        <w:t xml:space="preserve">are </w:t>
      </w:r>
      <w:r w:rsidR="003C4D98" w:rsidRPr="00CD2F5D">
        <w:rPr>
          <w:rFonts w:ascii="Times New Roman" w:hAnsi="Times New Roman" w:cs="Times New Roman"/>
          <w:bCs/>
          <w:color w:val="000000" w:themeColor="text1"/>
          <w:sz w:val="24"/>
        </w:rPr>
        <w:t>either female</w:t>
      </w:r>
      <w:r w:rsidR="00656F18" w:rsidRPr="00CD2F5D">
        <w:rPr>
          <w:rFonts w:ascii="Times New Roman" w:hAnsi="Times New Roman" w:cs="Times New Roman"/>
          <w:bCs/>
          <w:color w:val="000000" w:themeColor="text1"/>
          <w:sz w:val="24"/>
        </w:rPr>
        <w:t>s</w:t>
      </w:r>
      <w:r w:rsidR="003C4D98" w:rsidRPr="00CD2F5D">
        <w:rPr>
          <w:rFonts w:ascii="Times New Roman" w:hAnsi="Times New Roman" w:cs="Times New Roman"/>
          <w:bCs/>
          <w:color w:val="000000" w:themeColor="text1"/>
          <w:sz w:val="24"/>
        </w:rPr>
        <w:t xml:space="preserve"> or male</w:t>
      </w:r>
      <w:r w:rsidR="00656F18" w:rsidRPr="00CD2F5D">
        <w:rPr>
          <w:rFonts w:ascii="Times New Roman" w:hAnsi="Times New Roman" w:cs="Times New Roman"/>
          <w:bCs/>
          <w:color w:val="000000" w:themeColor="text1"/>
          <w:sz w:val="24"/>
        </w:rPr>
        <w:t>s</w:t>
      </w:r>
      <w:r w:rsidR="003C4D98" w:rsidRPr="00CD2F5D">
        <w:rPr>
          <w:rFonts w:ascii="Times New Roman" w:hAnsi="Times New Roman" w:cs="Times New Roman"/>
          <w:bCs/>
          <w:color w:val="000000" w:themeColor="text1"/>
          <w:sz w:val="24"/>
        </w:rPr>
        <w:t>) (</w:t>
      </w:r>
      <w:r w:rsidR="00BF4F70" w:rsidRPr="00CD2F5D">
        <w:rPr>
          <w:rFonts w:ascii="Times New Roman" w:hAnsi="Times New Roman" w:cs="Times New Roman"/>
          <w:bCs/>
          <w:color w:val="000000" w:themeColor="text1"/>
          <w:sz w:val="24"/>
        </w:rPr>
        <w:t>Darwin, 1851; Charnov, 1987</w:t>
      </w:r>
      <w:r w:rsidR="003C4D98" w:rsidRPr="00CD2F5D">
        <w:rPr>
          <w:rFonts w:ascii="Times New Roman" w:hAnsi="Times New Roman" w:cs="Times New Roman"/>
          <w:bCs/>
          <w:color w:val="000000" w:themeColor="text1"/>
          <w:sz w:val="24"/>
        </w:rPr>
        <w:t>; Kelly and Sanford, 2010</w:t>
      </w:r>
      <w:r w:rsidR="00BF4F70" w:rsidRPr="00CD2F5D">
        <w:rPr>
          <w:rFonts w:ascii="Times New Roman" w:hAnsi="Times New Roman" w:cs="Times New Roman"/>
          <w:bCs/>
          <w:color w:val="000000" w:themeColor="text1"/>
          <w:sz w:val="24"/>
        </w:rPr>
        <w:t>; Yusa et al. 2012</w:t>
      </w:r>
      <w:r w:rsidR="003C4D98" w:rsidRPr="00CD2F5D">
        <w:rPr>
          <w:rFonts w:ascii="Times New Roman" w:hAnsi="Times New Roman" w:cs="Times New Roman"/>
          <w:bCs/>
          <w:color w:val="000000" w:themeColor="text1"/>
          <w:sz w:val="24"/>
        </w:rPr>
        <w:t>)</w:t>
      </w:r>
      <w:r w:rsidR="00BF4F70" w:rsidRPr="00CD2F5D">
        <w:rPr>
          <w:rFonts w:ascii="Times New Roman" w:hAnsi="Times New Roman" w:cs="Times New Roman"/>
          <w:bCs/>
          <w:color w:val="000000" w:themeColor="text1"/>
          <w:sz w:val="24"/>
        </w:rPr>
        <w:t xml:space="preserve">, </w:t>
      </w:r>
      <w:r w:rsidR="0071173D" w:rsidRPr="00CD2F5D">
        <w:rPr>
          <w:rFonts w:ascii="Times New Roman" w:hAnsi="Times New Roman" w:cs="Times New Roman"/>
          <w:bCs/>
          <w:color w:val="000000" w:themeColor="text1"/>
          <w:sz w:val="24"/>
        </w:rPr>
        <w:t xml:space="preserve">rhizocephalan barnacles </w:t>
      </w:r>
      <w:r w:rsidR="0056559A" w:rsidRPr="00CD2F5D">
        <w:rPr>
          <w:rFonts w:ascii="Times New Roman" w:hAnsi="Times New Roman" w:cs="Times New Roman"/>
          <w:bCs/>
          <w:color w:val="000000" w:themeColor="text1"/>
          <w:sz w:val="24"/>
        </w:rPr>
        <w:t xml:space="preserve">show only </w:t>
      </w:r>
      <w:r w:rsidR="0071173D" w:rsidRPr="00CD2F5D">
        <w:rPr>
          <w:rFonts w:ascii="Times New Roman" w:hAnsi="Times New Roman" w:cs="Times New Roman"/>
          <w:bCs/>
          <w:color w:val="000000" w:themeColor="text1"/>
          <w:sz w:val="24"/>
        </w:rPr>
        <w:t>dioecy</w:t>
      </w:r>
      <w:r w:rsidR="00656F18" w:rsidRPr="00CD2F5D">
        <w:rPr>
          <w:rFonts w:ascii="Times New Roman" w:hAnsi="Times New Roman" w:cs="Times New Roman"/>
          <w:bCs/>
          <w:color w:val="000000" w:themeColor="text1"/>
          <w:sz w:val="24"/>
        </w:rPr>
        <w:t>,</w:t>
      </w:r>
      <w:r w:rsidR="002F63CD" w:rsidRPr="00CD2F5D">
        <w:rPr>
          <w:rFonts w:ascii="Times New Roman" w:hAnsi="Times New Roman" w:cs="Times New Roman"/>
          <w:bCs/>
          <w:color w:val="000000" w:themeColor="text1"/>
          <w:sz w:val="24"/>
        </w:rPr>
        <w:t xml:space="preserve"> </w:t>
      </w:r>
      <w:r w:rsidR="00561772" w:rsidRPr="00CD2F5D">
        <w:rPr>
          <w:rFonts w:ascii="Times New Roman" w:hAnsi="Times New Roman" w:cs="Times New Roman"/>
          <w:bCs/>
          <w:color w:val="000000" w:themeColor="text1"/>
          <w:sz w:val="24"/>
        </w:rPr>
        <w:t xml:space="preserve">forming </w:t>
      </w:r>
      <w:r w:rsidR="00656F18" w:rsidRPr="00CD2F5D">
        <w:rPr>
          <w:rFonts w:ascii="Times New Roman" w:hAnsi="Times New Roman" w:cs="Times New Roman"/>
          <w:bCs/>
          <w:color w:val="000000" w:themeColor="text1"/>
          <w:sz w:val="24"/>
        </w:rPr>
        <w:t xml:space="preserve">large females and dwarf males </w:t>
      </w:r>
      <w:r w:rsidR="002F63CD" w:rsidRPr="00CD2F5D">
        <w:rPr>
          <w:rFonts w:ascii="Times New Roman" w:hAnsi="Times New Roman" w:cs="Times New Roman"/>
          <w:bCs/>
          <w:color w:val="000000" w:themeColor="text1"/>
          <w:sz w:val="24"/>
        </w:rPr>
        <w:t>(</w:t>
      </w:r>
      <w:r w:rsidR="00C6280F" w:rsidRPr="00CD2F5D">
        <w:rPr>
          <w:rFonts w:ascii="Times New Roman" w:hAnsi="Times New Roman" w:cs="Times New Roman"/>
          <w:bCs/>
          <w:sz w:val="24"/>
        </w:rPr>
        <w:t>Høeg et al., 2015</w:t>
      </w:r>
      <w:r w:rsidR="002F63CD" w:rsidRPr="00CD2F5D">
        <w:rPr>
          <w:rFonts w:ascii="Times New Roman" w:hAnsi="Times New Roman" w:cs="Times New Roman"/>
          <w:bCs/>
          <w:color w:val="000000" w:themeColor="text1"/>
          <w:sz w:val="24"/>
        </w:rPr>
        <w:t>)</w:t>
      </w:r>
      <w:r w:rsidR="00BF4F70" w:rsidRPr="00CD2F5D">
        <w:rPr>
          <w:rFonts w:ascii="Times New Roman" w:hAnsi="Times New Roman" w:cs="Times New Roman"/>
          <w:bCs/>
          <w:color w:val="000000" w:themeColor="text1"/>
          <w:sz w:val="24"/>
        </w:rPr>
        <w:t>.</w:t>
      </w:r>
      <w:r w:rsidR="007117C3" w:rsidRPr="00CD2F5D">
        <w:rPr>
          <w:rFonts w:ascii="Times New Roman" w:hAnsi="Times New Roman" w:cs="Times New Roman"/>
          <w:bCs/>
          <w:color w:val="000000" w:themeColor="text1"/>
          <w:sz w:val="24"/>
        </w:rPr>
        <w:t xml:space="preserve"> </w:t>
      </w:r>
      <w:r w:rsidR="00BF4F70" w:rsidRPr="00CD2F5D">
        <w:rPr>
          <w:rFonts w:ascii="Times New Roman" w:hAnsi="Times New Roman" w:cs="Times New Roman"/>
          <w:bCs/>
          <w:color w:val="000000" w:themeColor="text1"/>
          <w:sz w:val="24"/>
        </w:rPr>
        <w:t xml:space="preserve">They are considered to </w:t>
      </w:r>
      <w:r w:rsidR="0056559A" w:rsidRPr="00CD2F5D">
        <w:rPr>
          <w:rFonts w:ascii="Times New Roman" w:hAnsi="Times New Roman" w:cs="Times New Roman"/>
          <w:bCs/>
          <w:color w:val="000000" w:themeColor="text1"/>
          <w:sz w:val="24"/>
        </w:rPr>
        <w:t xml:space="preserve">have </w:t>
      </w:r>
      <w:r w:rsidR="006F6FF0" w:rsidRPr="00CD2F5D">
        <w:rPr>
          <w:rFonts w:ascii="Times New Roman" w:hAnsi="Times New Roman" w:cs="Times New Roman"/>
          <w:bCs/>
          <w:color w:val="000000" w:themeColor="text1"/>
          <w:sz w:val="24"/>
        </w:rPr>
        <w:t>two type</w:t>
      </w:r>
      <w:r w:rsidR="002D13E1" w:rsidRPr="00CD2F5D">
        <w:rPr>
          <w:rFonts w:ascii="Times New Roman" w:hAnsi="Times New Roman" w:cs="Times New Roman"/>
          <w:bCs/>
          <w:color w:val="000000" w:themeColor="text1"/>
          <w:sz w:val="24"/>
        </w:rPr>
        <w:t>s</w:t>
      </w:r>
      <w:r w:rsidR="006F6FF0" w:rsidRPr="00CD2F5D">
        <w:rPr>
          <w:rFonts w:ascii="Times New Roman" w:hAnsi="Times New Roman" w:cs="Times New Roman"/>
          <w:bCs/>
          <w:color w:val="000000" w:themeColor="text1"/>
          <w:sz w:val="24"/>
        </w:rPr>
        <w:t xml:space="preserve"> of sex</w:t>
      </w:r>
      <w:r w:rsidR="003D3BE8" w:rsidRPr="00CD2F5D">
        <w:rPr>
          <w:rFonts w:ascii="Times New Roman" w:hAnsi="Times New Roman" w:cs="Times New Roman"/>
          <w:bCs/>
          <w:color w:val="000000" w:themeColor="text1"/>
          <w:sz w:val="24"/>
        </w:rPr>
        <w:t>-</w:t>
      </w:r>
      <w:r w:rsidR="006F6FF0" w:rsidRPr="00CD2F5D">
        <w:rPr>
          <w:rFonts w:ascii="Times New Roman" w:hAnsi="Times New Roman" w:cs="Times New Roman"/>
          <w:bCs/>
          <w:color w:val="000000" w:themeColor="text1"/>
          <w:sz w:val="24"/>
        </w:rPr>
        <w:t>determin</w:t>
      </w:r>
      <w:r w:rsidR="003D3BE8" w:rsidRPr="00CD2F5D">
        <w:rPr>
          <w:rFonts w:ascii="Times New Roman" w:hAnsi="Times New Roman" w:cs="Times New Roman"/>
          <w:bCs/>
          <w:color w:val="000000" w:themeColor="text1"/>
          <w:sz w:val="24"/>
        </w:rPr>
        <w:t>ing</w:t>
      </w:r>
      <w:r w:rsidR="002D13E1" w:rsidRPr="00CD2F5D">
        <w:rPr>
          <w:rFonts w:ascii="Times New Roman" w:hAnsi="Times New Roman" w:cs="Times New Roman"/>
          <w:bCs/>
          <w:color w:val="000000" w:themeColor="text1"/>
          <w:sz w:val="24"/>
        </w:rPr>
        <w:t xml:space="preserve"> </w:t>
      </w:r>
      <w:r w:rsidR="003C13E4" w:rsidRPr="00CD2F5D">
        <w:rPr>
          <w:rFonts w:ascii="Times New Roman" w:hAnsi="Times New Roman" w:cs="Times New Roman"/>
          <w:bCs/>
          <w:color w:val="000000" w:themeColor="text1"/>
          <w:sz w:val="24"/>
        </w:rPr>
        <w:t>manners</w:t>
      </w:r>
      <w:r w:rsidR="002D13E1" w:rsidRPr="00CD2F5D">
        <w:rPr>
          <w:rFonts w:ascii="Times New Roman" w:hAnsi="Times New Roman" w:cs="Times New Roman"/>
          <w:bCs/>
          <w:color w:val="000000" w:themeColor="text1"/>
          <w:sz w:val="24"/>
        </w:rPr>
        <w:t xml:space="preserve">, </w:t>
      </w:r>
      <w:r w:rsidR="00EF3D10" w:rsidRPr="00CD2F5D">
        <w:rPr>
          <w:rFonts w:ascii="Times New Roman" w:hAnsi="Times New Roman" w:cs="Times New Roman"/>
          <w:bCs/>
          <w:color w:val="000000" w:themeColor="text1"/>
          <w:sz w:val="24"/>
        </w:rPr>
        <w:t>genotypic</w:t>
      </w:r>
      <w:r w:rsidR="00AD7881" w:rsidRPr="00CD2F5D">
        <w:rPr>
          <w:rFonts w:ascii="Times New Roman" w:hAnsi="Times New Roman" w:cs="Times New Roman"/>
          <w:bCs/>
          <w:color w:val="000000" w:themeColor="text1"/>
          <w:sz w:val="24"/>
        </w:rPr>
        <w:t xml:space="preserve"> </w:t>
      </w:r>
      <w:r w:rsidR="003C13E4" w:rsidRPr="00CD2F5D">
        <w:rPr>
          <w:rFonts w:ascii="Times New Roman" w:hAnsi="Times New Roman" w:cs="Times New Roman"/>
          <w:bCs/>
          <w:color w:val="000000" w:themeColor="text1"/>
          <w:sz w:val="24"/>
        </w:rPr>
        <w:t xml:space="preserve">sex determination (GSD) </w:t>
      </w:r>
      <w:r w:rsidR="00BF4F70" w:rsidRPr="00CD2F5D">
        <w:rPr>
          <w:rFonts w:ascii="Times New Roman" w:hAnsi="Times New Roman" w:cs="Times New Roman"/>
          <w:bCs/>
          <w:color w:val="000000" w:themeColor="text1"/>
          <w:sz w:val="24"/>
        </w:rPr>
        <w:t>in “</w:t>
      </w:r>
      <w:r w:rsidR="00AD7881" w:rsidRPr="00CD2F5D">
        <w:rPr>
          <w:rFonts w:ascii="Times New Roman" w:hAnsi="Times New Roman" w:cs="Times New Roman"/>
          <w:bCs/>
          <w:color w:val="000000" w:themeColor="text1"/>
          <w:sz w:val="24"/>
        </w:rPr>
        <w:t>kentrogonid</w:t>
      </w:r>
      <w:r w:rsidR="00BF4F70" w:rsidRPr="00CD2F5D">
        <w:rPr>
          <w:rFonts w:ascii="Times New Roman" w:hAnsi="Times New Roman" w:cs="Times New Roman"/>
          <w:bCs/>
          <w:color w:val="000000" w:themeColor="text1"/>
          <w:sz w:val="24"/>
        </w:rPr>
        <w:t>” rhizocephalans</w:t>
      </w:r>
      <w:r w:rsidR="00561772" w:rsidRPr="00CD2F5D">
        <w:rPr>
          <w:rFonts w:ascii="Times New Roman" w:hAnsi="Times New Roman" w:cs="Times New Roman"/>
          <w:bCs/>
          <w:color w:val="000000" w:themeColor="text1"/>
          <w:sz w:val="24"/>
        </w:rPr>
        <w:t>,</w:t>
      </w:r>
      <w:r w:rsidR="003C13E4" w:rsidRPr="00CD2F5D">
        <w:rPr>
          <w:rFonts w:ascii="Times New Roman" w:hAnsi="Times New Roman" w:cs="Times New Roman"/>
          <w:bCs/>
          <w:color w:val="000000" w:themeColor="text1"/>
          <w:sz w:val="24"/>
        </w:rPr>
        <w:t xml:space="preserve"> </w:t>
      </w:r>
      <w:r w:rsidR="0056559A" w:rsidRPr="00CD2F5D">
        <w:rPr>
          <w:rFonts w:ascii="Times New Roman" w:hAnsi="Times New Roman" w:cs="Times New Roman"/>
          <w:bCs/>
          <w:color w:val="000000" w:themeColor="text1"/>
          <w:sz w:val="24"/>
        </w:rPr>
        <w:t xml:space="preserve">and </w:t>
      </w:r>
      <w:r w:rsidR="00AD7881" w:rsidRPr="00CD2F5D">
        <w:rPr>
          <w:rFonts w:ascii="Times New Roman" w:hAnsi="Times New Roman" w:cs="Times New Roman"/>
          <w:bCs/>
          <w:color w:val="000000" w:themeColor="text1"/>
          <w:sz w:val="24"/>
        </w:rPr>
        <w:t>environmental</w:t>
      </w:r>
      <w:r w:rsidR="003C13E4" w:rsidRPr="00CD2F5D">
        <w:rPr>
          <w:rFonts w:ascii="Times New Roman" w:hAnsi="Times New Roman" w:cs="Times New Roman"/>
          <w:bCs/>
          <w:color w:val="000000" w:themeColor="text1"/>
          <w:sz w:val="24"/>
        </w:rPr>
        <w:t xml:space="preserve"> sex determination (ESD) in </w:t>
      </w:r>
      <w:r w:rsidR="00BF4F70" w:rsidRPr="00CD2F5D">
        <w:rPr>
          <w:rFonts w:ascii="Times New Roman" w:hAnsi="Times New Roman" w:cs="Times New Roman"/>
          <w:bCs/>
          <w:color w:val="000000" w:themeColor="text1"/>
          <w:sz w:val="24"/>
        </w:rPr>
        <w:t>“</w:t>
      </w:r>
      <w:r w:rsidR="00AD7881" w:rsidRPr="00CD2F5D">
        <w:rPr>
          <w:rFonts w:ascii="Times New Roman" w:hAnsi="Times New Roman" w:cs="Times New Roman"/>
          <w:bCs/>
          <w:color w:val="000000" w:themeColor="text1"/>
          <w:sz w:val="24"/>
        </w:rPr>
        <w:t>akentrogonid</w:t>
      </w:r>
      <w:r w:rsidR="00BF4F70" w:rsidRPr="00CD2F5D">
        <w:rPr>
          <w:rFonts w:ascii="Times New Roman" w:hAnsi="Times New Roman" w:cs="Times New Roman"/>
          <w:bCs/>
          <w:color w:val="000000" w:themeColor="text1"/>
          <w:sz w:val="24"/>
        </w:rPr>
        <w:t>s”</w:t>
      </w:r>
      <w:r w:rsidR="00B718F0" w:rsidRPr="00CD2F5D">
        <w:rPr>
          <w:rFonts w:ascii="Times New Roman" w:hAnsi="Times New Roman" w:cs="Times New Roman"/>
          <w:bCs/>
          <w:color w:val="000000" w:themeColor="text1"/>
          <w:sz w:val="24"/>
        </w:rPr>
        <w:t xml:space="preserve"> </w:t>
      </w:r>
      <w:r w:rsidR="001C15E6" w:rsidRPr="00CD2F5D">
        <w:rPr>
          <w:rFonts w:ascii="Times New Roman" w:hAnsi="Times New Roman" w:cs="Times New Roman"/>
          <w:bCs/>
          <w:color w:val="000000" w:themeColor="text1"/>
          <w:sz w:val="24"/>
        </w:rPr>
        <w:t>(</w:t>
      </w:r>
      <w:r w:rsidR="004C4AD8" w:rsidRPr="00CD2F5D">
        <w:rPr>
          <w:rFonts w:ascii="Times New Roman" w:hAnsi="Times New Roman" w:cs="Times New Roman"/>
          <w:bCs/>
          <w:color w:val="000000" w:themeColor="text1"/>
          <w:sz w:val="24"/>
        </w:rPr>
        <w:t>Høeg and Lützen, 19</w:t>
      </w:r>
      <w:r w:rsidR="00AA6FEE" w:rsidRPr="00CD2F5D">
        <w:rPr>
          <w:rFonts w:ascii="Times New Roman" w:hAnsi="Times New Roman" w:cs="Times New Roman"/>
          <w:bCs/>
          <w:color w:val="000000" w:themeColor="text1"/>
          <w:sz w:val="24"/>
        </w:rPr>
        <w:t>8</w:t>
      </w:r>
      <w:r w:rsidR="004C4AD8" w:rsidRPr="00CD2F5D">
        <w:rPr>
          <w:rFonts w:ascii="Times New Roman" w:hAnsi="Times New Roman" w:cs="Times New Roman"/>
          <w:bCs/>
          <w:color w:val="000000" w:themeColor="text1"/>
          <w:sz w:val="24"/>
        </w:rPr>
        <w:t>5</w:t>
      </w:r>
      <w:r w:rsidR="00352E64" w:rsidRPr="00CD2F5D">
        <w:rPr>
          <w:rFonts w:ascii="Times New Roman" w:hAnsi="Times New Roman" w:cs="Times New Roman"/>
          <w:bCs/>
          <w:color w:val="000000" w:themeColor="text1"/>
          <w:sz w:val="24"/>
        </w:rPr>
        <w:t>, 1995</w:t>
      </w:r>
      <w:r w:rsidR="004C4AD8" w:rsidRPr="00CD2F5D">
        <w:rPr>
          <w:rFonts w:ascii="Times New Roman" w:hAnsi="Times New Roman" w:cs="Times New Roman"/>
          <w:bCs/>
          <w:color w:val="000000" w:themeColor="text1"/>
          <w:sz w:val="24"/>
        </w:rPr>
        <w:t xml:space="preserve">; </w:t>
      </w:r>
      <w:r w:rsidR="000112C9" w:rsidRPr="00CD2F5D">
        <w:rPr>
          <w:rFonts w:ascii="Times New Roman" w:hAnsi="Times New Roman" w:cs="Times New Roman"/>
          <w:bCs/>
          <w:color w:val="000000" w:themeColor="text1"/>
          <w:sz w:val="24"/>
        </w:rPr>
        <w:t>Høeg, 1995</w:t>
      </w:r>
      <w:r w:rsidR="00C94D4D" w:rsidRPr="00CD2F5D">
        <w:rPr>
          <w:rFonts w:ascii="Times New Roman" w:hAnsi="Times New Roman" w:cs="Times New Roman"/>
          <w:bCs/>
          <w:color w:val="000000" w:themeColor="text1"/>
          <w:sz w:val="24"/>
        </w:rPr>
        <w:t>a, b</w:t>
      </w:r>
      <w:r w:rsidR="001C15E6" w:rsidRPr="00CD2F5D">
        <w:rPr>
          <w:rFonts w:ascii="Times New Roman" w:hAnsi="Times New Roman" w:cs="Times New Roman"/>
          <w:bCs/>
          <w:color w:val="000000" w:themeColor="text1"/>
          <w:sz w:val="24"/>
        </w:rPr>
        <w:t>)</w:t>
      </w:r>
      <w:r w:rsidR="009C2D14" w:rsidRPr="00CD2F5D">
        <w:rPr>
          <w:rFonts w:ascii="Times New Roman" w:hAnsi="Times New Roman" w:cs="Times New Roman"/>
          <w:bCs/>
          <w:color w:val="000000" w:themeColor="text1"/>
          <w:sz w:val="24"/>
        </w:rPr>
        <w:t>, although neither is monophyletic (Høeg et al., 2020)</w:t>
      </w:r>
      <w:r w:rsidR="0071173D" w:rsidRPr="00CD2F5D">
        <w:rPr>
          <w:rFonts w:ascii="Times New Roman" w:hAnsi="Times New Roman" w:cs="Times New Roman"/>
          <w:bCs/>
          <w:color w:val="000000" w:themeColor="text1"/>
          <w:sz w:val="24"/>
        </w:rPr>
        <w:t>.</w:t>
      </w:r>
      <w:r w:rsidR="00CC6E1E" w:rsidRPr="00CD2F5D">
        <w:rPr>
          <w:rFonts w:ascii="Times New Roman" w:hAnsi="Times New Roman" w:cs="Times New Roman"/>
          <w:color w:val="000000" w:themeColor="text1"/>
        </w:rPr>
        <w:t xml:space="preserve"> </w:t>
      </w:r>
      <w:r w:rsidR="001F667C" w:rsidRPr="00CD2F5D">
        <w:rPr>
          <w:rFonts w:ascii="Times New Roman" w:hAnsi="Times New Roman" w:cs="Times New Roman"/>
          <w:sz w:val="24"/>
          <w:szCs w:val="24"/>
        </w:rPr>
        <w:t>T</w:t>
      </w:r>
      <w:r w:rsidR="001F667C" w:rsidRPr="00CD2F5D">
        <w:rPr>
          <w:rFonts w:ascii="Times New Roman" w:hAnsi="Times New Roman" w:cs="Times New Roman"/>
          <w:color w:val="000000" w:themeColor="text1"/>
          <w:sz w:val="24"/>
          <w:szCs w:val="24"/>
        </w:rPr>
        <w:t>he difference in</w:t>
      </w:r>
      <w:r w:rsidR="00317504" w:rsidRPr="00CD2F5D">
        <w:rPr>
          <w:rFonts w:ascii="Times New Roman" w:hAnsi="Times New Roman" w:cs="Times New Roman"/>
          <w:bCs/>
          <w:color w:val="000000" w:themeColor="text1"/>
          <w:sz w:val="24"/>
          <w:szCs w:val="24"/>
        </w:rPr>
        <w:t xml:space="preserve"> </w:t>
      </w:r>
      <w:r w:rsidR="00BF4F70" w:rsidRPr="00CD2F5D">
        <w:rPr>
          <w:rFonts w:ascii="Times New Roman" w:hAnsi="Times New Roman" w:cs="Times New Roman"/>
          <w:bCs/>
          <w:color w:val="000000" w:themeColor="text1"/>
          <w:sz w:val="24"/>
          <w:szCs w:val="24"/>
        </w:rPr>
        <w:t xml:space="preserve">the </w:t>
      </w:r>
      <w:r w:rsidR="001F667C" w:rsidRPr="00CD2F5D">
        <w:rPr>
          <w:rFonts w:ascii="Times New Roman" w:hAnsi="Times New Roman" w:cs="Times New Roman"/>
          <w:bCs/>
          <w:color w:val="000000" w:themeColor="text1"/>
          <w:sz w:val="24"/>
        </w:rPr>
        <w:t>manner</w:t>
      </w:r>
      <w:r w:rsidR="005343C9" w:rsidRPr="00CD2F5D">
        <w:rPr>
          <w:rFonts w:ascii="Times New Roman" w:hAnsi="Times New Roman" w:cs="Times New Roman"/>
          <w:bCs/>
          <w:color w:val="000000" w:themeColor="text1"/>
          <w:sz w:val="24"/>
        </w:rPr>
        <w:t xml:space="preserve"> of sex </w:t>
      </w:r>
      <w:r w:rsidR="001A2B90" w:rsidRPr="00CD2F5D">
        <w:rPr>
          <w:rFonts w:ascii="Times New Roman" w:hAnsi="Times New Roman" w:cs="Times New Roman"/>
          <w:bCs/>
          <w:color w:val="000000" w:themeColor="text1"/>
          <w:sz w:val="24"/>
        </w:rPr>
        <w:t>determination</w:t>
      </w:r>
      <w:r w:rsidR="00A50A48" w:rsidRPr="00CD2F5D">
        <w:rPr>
          <w:rFonts w:ascii="Times New Roman" w:hAnsi="Times New Roman" w:cs="Times New Roman"/>
          <w:bCs/>
          <w:color w:val="000000" w:themeColor="text1"/>
          <w:sz w:val="24"/>
        </w:rPr>
        <w:t xml:space="preserve"> </w:t>
      </w:r>
      <w:r w:rsidR="001F667C" w:rsidRPr="00CD2F5D">
        <w:rPr>
          <w:rFonts w:ascii="Times New Roman" w:hAnsi="Times New Roman" w:cs="Times New Roman"/>
          <w:bCs/>
          <w:color w:val="000000" w:themeColor="text1"/>
          <w:sz w:val="24"/>
        </w:rPr>
        <w:t>between the two groups of rhizocephalans has been theoretically analyzed</w:t>
      </w:r>
      <w:r w:rsidR="006B0726" w:rsidRPr="00CD2F5D">
        <w:rPr>
          <w:rFonts w:ascii="Times New Roman" w:hAnsi="Times New Roman" w:cs="Times New Roman"/>
          <w:bCs/>
          <w:color w:val="000000" w:themeColor="text1"/>
          <w:sz w:val="24"/>
        </w:rPr>
        <w:t>, based on the intensity of competition between males</w:t>
      </w:r>
      <w:r w:rsidR="001F667C" w:rsidRPr="00CD2F5D">
        <w:rPr>
          <w:rFonts w:ascii="Times New Roman" w:hAnsi="Times New Roman" w:cs="Times New Roman"/>
          <w:bCs/>
          <w:color w:val="000000" w:themeColor="text1"/>
          <w:sz w:val="24"/>
        </w:rPr>
        <w:t xml:space="preserve"> </w:t>
      </w:r>
      <w:r w:rsidR="006B0726" w:rsidRPr="00CD2F5D">
        <w:rPr>
          <w:rFonts w:ascii="Times New Roman" w:hAnsi="Times New Roman" w:cs="Times New Roman"/>
          <w:bCs/>
          <w:color w:val="000000" w:themeColor="text1"/>
          <w:sz w:val="24"/>
        </w:rPr>
        <w:t xml:space="preserve">for occupying suitable sites of females </w:t>
      </w:r>
      <w:r w:rsidR="00A50A48" w:rsidRPr="00CD2F5D">
        <w:rPr>
          <w:rFonts w:ascii="Times New Roman" w:hAnsi="Times New Roman" w:cs="Times New Roman"/>
          <w:bCs/>
          <w:color w:val="000000" w:themeColor="text1"/>
          <w:sz w:val="24"/>
        </w:rPr>
        <w:t>(Yamaguchi et al., 2014)</w:t>
      </w:r>
      <w:r w:rsidR="00004806" w:rsidRPr="00CD2F5D">
        <w:rPr>
          <w:rFonts w:ascii="Times New Roman" w:hAnsi="Times New Roman" w:cs="Times New Roman"/>
          <w:bCs/>
          <w:color w:val="000000" w:themeColor="text1"/>
          <w:sz w:val="24"/>
        </w:rPr>
        <w:t>.</w:t>
      </w:r>
    </w:p>
    <w:p w14:paraId="42216171" w14:textId="09246BA1" w:rsidR="00870FE3" w:rsidRPr="00CD2F5D" w:rsidRDefault="00176A16" w:rsidP="00440F4B">
      <w:pPr>
        <w:spacing w:line="360" w:lineRule="auto"/>
        <w:ind w:firstLineChars="177" w:firstLine="425"/>
        <w:contextualSpacing/>
        <w:mirrorIndents/>
        <w:jc w:val="left"/>
        <w:rPr>
          <w:rFonts w:ascii="Times New Roman" w:hAnsi="Times New Roman" w:cs="Times New Roman"/>
          <w:bCs/>
          <w:color w:val="000000" w:themeColor="text1"/>
          <w:sz w:val="24"/>
        </w:rPr>
      </w:pPr>
      <w:r w:rsidRPr="00CD2F5D">
        <w:rPr>
          <w:rFonts w:ascii="Times New Roman" w:hAnsi="Times New Roman" w:cs="Times New Roman"/>
          <w:bCs/>
          <w:color w:val="000000" w:themeColor="text1"/>
          <w:sz w:val="24"/>
        </w:rPr>
        <w:t>R</w:t>
      </w:r>
      <w:r w:rsidR="002935CA" w:rsidRPr="00CD2F5D">
        <w:rPr>
          <w:rFonts w:ascii="Times New Roman" w:hAnsi="Times New Roman" w:cs="Times New Roman"/>
          <w:bCs/>
          <w:color w:val="000000" w:themeColor="text1"/>
          <w:sz w:val="24"/>
        </w:rPr>
        <w:t xml:space="preserve">hizocephalans have </w:t>
      </w:r>
      <w:r w:rsidR="00561772" w:rsidRPr="00CD2F5D">
        <w:rPr>
          <w:rFonts w:ascii="Times New Roman" w:hAnsi="Times New Roman" w:cs="Times New Roman"/>
          <w:bCs/>
          <w:color w:val="000000" w:themeColor="text1"/>
          <w:sz w:val="24"/>
        </w:rPr>
        <w:t xml:space="preserve">developed </w:t>
      </w:r>
      <w:r w:rsidR="0027773F" w:rsidRPr="00CD2F5D">
        <w:rPr>
          <w:rFonts w:ascii="Times New Roman" w:hAnsi="Times New Roman" w:cs="Times New Roman"/>
          <w:bCs/>
          <w:color w:val="000000" w:themeColor="text1"/>
          <w:sz w:val="24"/>
        </w:rPr>
        <w:t xml:space="preserve">characteristic traits </w:t>
      </w:r>
      <w:r w:rsidR="002935CA" w:rsidRPr="00CD2F5D">
        <w:rPr>
          <w:rFonts w:ascii="Times New Roman" w:hAnsi="Times New Roman" w:cs="Times New Roman"/>
          <w:bCs/>
          <w:color w:val="000000" w:themeColor="text1"/>
          <w:sz w:val="24"/>
        </w:rPr>
        <w:t>specialized for parasitism.</w:t>
      </w:r>
      <w:r w:rsidR="00E61447" w:rsidRPr="00CD2F5D">
        <w:rPr>
          <w:rFonts w:ascii="Times New Roman" w:hAnsi="Times New Roman" w:cs="Times New Roman"/>
          <w:bCs/>
          <w:color w:val="000000" w:themeColor="text1"/>
          <w:sz w:val="24"/>
        </w:rPr>
        <w:t xml:space="preserve"> </w:t>
      </w:r>
      <w:r w:rsidR="00561772" w:rsidRPr="00CD2F5D">
        <w:rPr>
          <w:rFonts w:ascii="Times New Roman" w:hAnsi="Times New Roman" w:cs="Times New Roman"/>
          <w:bCs/>
          <w:color w:val="000000" w:themeColor="text1"/>
          <w:sz w:val="24"/>
        </w:rPr>
        <w:t xml:space="preserve">The adults </w:t>
      </w:r>
      <w:r w:rsidR="00A93EFA" w:rsidRPr="00CD2F5D">
        <w:rPr>
          <w:rFonts w:ascii="Times New Roman" w:hAnsi="Times New Roman" w:cs="Times New Roman"/>
          <w:bCs/>
          <w:color w:val="000000" w:themeColor="text1"/>
          <w:sz w:val="24"/>
        </w:rPr>
        <w:t>of k</w:t>
      </w:r>
      <w:r w:rsidR="00A60C1F" w:rsidRPr="00CD2F5D">
        <w:rPr>
          <w:rFonts w:ascii="Times New Roman" w:hAnsi="Times New Roman" w:cs="Times New Roman"/>
          <w:bCs/>
          <w:color w:val="000000" w:themeColor="text1"/>
          <w:sz w:val="24"/>
        </w:rPr>
        <w:t>entrogonid</w:t>
      </w:r>
      <w:r w:rsidR="00C02064" w:rsidRPr="00CD2F5D">
        <w:rPr>
          <w:rStyle w:val="a8"/>
          <w:rFonts w:ascii="Times New Roman" w:hAnsi="Times New Roman"/>
          <w:color w:val="000000" w:themeColor="text1"/>
          <w:sz w:val="24"/>
          <w:szCs w:val="24"/>
        </w:rPr>
        <w:t>s</w:t>
      </w:r>
      <w:r w:rsidR="00A60C1F" w:rsidRPr="00CD2F5D">
        <w:rPr>
          <w:rStyle w:val="a8"/>
          <w:rFonts w:ascii="Times New Roman" w:hAnsi="Times New Roman"/>
          <w:i/>
          <w:iCs/>
          <w:color w:val="000000" w:themeColor="text1"/>
          <w:sz w:val="24"/>
          <w:szCs w:val="24"/>
        </w:rPr>
        <w:t xml:space="preserve"> </w:t>
      </w:r>
      <w:r w:rsidR="00352E64" w:rsidRPr="00CD2F5D">
        <w:rPr>
          <w:rFonts w:ascii="Times New Roman" w:hAnsi="Times New Roman" w:cs="Times New Roman"/>
          <w:bCs/>
          <w:color w:val="000000" w:themeColor="text1"/>
          <w:sz w:val="24"/>
        </w:rPr>
        <w:t xml:space="preserve">(e.g., </w:t>
      </w:r>
      <w:r w:rsidR="00352E64" w:rsidRPr="00CD2F5D">
        <w:rPr>
          <w:rFonts w:ascii="Times New Roman" w:hAnsi="Times New Roman" w:cs="Times New Roman"/>
          <w:bCs/>
          <w:i/>
          <w:iCs/>
          <w:color w:val="000000" w:themeColor="text1"/>
          <w:sz w:val="24"/>
        </w:rPr>
        <w:t>Peltogasterella gracilis</w:t>
      </w:r>
      <w:r w:rsidR="00352E64" w:rsidRPr="00CD2F5D">
        <w:rPr>
          <w:rFonts w:ascii="Times New Roman" w:hAnsi="Times New Roman" w:cs="Times New Roman"/>
          <w:bCs/>
          <w:color w:val="000000" w:themeColor="text1"/>
          <w:sz w:val="24"/>
        </w:rPr>
        <w:t xml:space="preserve">, </w:t>
      </w:r>
      <w:r w:rsidR="00352E64" w:rsidRPr="00CD2F5D">
        <w:rPr>
          <w:rFonts w:ascii="Times New Roman" w:hAnsi="Times New Roman" w:cs="Times New Roman"/>
          <w:bCs/>
          <w:i/>
          <w:iCs/>
          <w:color w:val="000000" w:themeColor="text1"/>
          <w:sz w:val="24"/>
        </w:rPr>
        <w:t>Sacculina carcini</w:t>
      </w:r>
      <w:r w:rsidR="00352E64" w:rsidRPr="00CD2F5D">
        <w:rPr>
          <w:rFonts w:ascii="Times New Roman" w:hAnsi="Times New Roman" w:cs="Times New Roman"/>
          <w:bCs/>
          <w:color w:val="000000" w:themeColor="text1"/>
          <w:sz w:val="24"/>
        </w:rPr>
        <w:t xml:space="preserve">, </w:t>
      </w:r>
      <w:r w:rsidR="00191889" w:rsidRPr="00CD2F5D">
        <w:rPr>
          <w:rFonts w:ascii="Times New Roman" w:hAnsi="Times New Roman" w:cs="Times New Roman"/>
          <w:bCs/>
          <w:color w:val="000000" w:themeColor="text1"/>
          <w:sz w:val="24"/>
        </w:rPr>
        <w:t xml:space="preserve">and </w:t>
      </w:r>
      <w:r w:rsidR="00191889" w:rsidRPr="00CD2F5D">
        <w:rPr>
          <w:rFonts w:ascii="Times New Roman" w:hAnsi="Times New Roman" w:cs="Times New Roman"/>
          <w:bCs/>
          <w:i/>
          <w:iCs/>
          <w:color w:val="000000" w:themeColor="text1"/>
          <w:sz w:val="24"/>
        </w:rPr>
        <w:t>Loxothylacus panopaei</w:t>
      </w:r>
      <w:r w:rsidR="00352E64" w:rsidRPr="00CD2F5D">
        <w:rPr>
          <w:rFonts w:ascii="Times New Roman" w:hAnsi="Times New Roman" w:cs="Times New Roman"/>
          <w:bCs/>
          <w:color w:val="000000" w:themeColor="text1"/>
          <w:sz w:val="24"/>
        </w:rPr>
        <w:t>)</w:t>
      </w:r>
      <w:r w:rsidR="00352E64" w:rsidRPr="00CD2F5D">
        <w:rPr>
          <w:rFonts w:ascii="Times New Roman" w:hAnsi="Times New Roman" w:cs="Times New Roman"/>
          <w:bCs/>
          <w:sz w:val="24"/>
        </w:rPr>
        <w:t xml:space="preserve"> </w:t>
      </w:r>
      <w:r w:rsidR="000F2EEA" w:rsidRPr="00CD2F5D">
        <w:rPr>
          <w:rFonts w:ascii="Times New Roman" w:hAnsi="Times New Roman" w:cs="Times New Roman" w:hint="eastAsia"/>
          <w:bCs/>
          <w:sz w:val="24"/>
        </w:rPr>
        <w:t xml:space="preserve">and akentrogonids (e.g. </w:t>
      </w:r>
      <w:r w:rsidR="00BE45D4" w:rsidRPr="00CD2F5D">
        <w:rPr>
          <w:rFonts w:ascii="Times New Roman" w:hAnsi="Times New Roman" w:cs="Times New Roman"/>
          <w:bCs/>
          <w:i/>
          <w:iCs/>
          <w:sz w:val="24"/>
        </w:rPr>
        <w:t xml:space="preserve">Clistosaccus </w:t>
      </w:r>
      <w:r w:rsidR="006928C4" w:rsidRPr="00CD2F5D">
        <w:rPr>
          <w:rFonts w:ascii="Times New Roman" w:hAnsi="Times New Roman" w:cs="Times New Roman" w:hint="eastAsia"/>
          <w:bCs/>
          <w:i/>
          <w:iCs/>
          <w:sz w:val="24"/>
        </w:rPr>
        <w:t>p</w:t>
      </w:r>
      <w:r w:rsidR="00BE45D4" w:rsidRPr="00CD2F5D">
        <w:rPr>
          <w:rFonts w:ascii="Times New Roman" w:hAnsi="Times New Roman" w:cs="Times New Roman"/>
          <w:bCs/>
          <w:i/>
          <w:iCs/>
          <w:sz w:val="24"/>
        </w:rPr>
        <w:t>aguri</w:t>
      </w:r>
      <w:r w:rsidR="00BE45D4" w:rsidRPr="00CD2F5D">
        <w:rPr>
          <w:rFonts w:ascii="Times New Roman" w:hAnsi="Times New Roman" w:cs="Times New Roman" w:hint="eastAsia"/>
          <w:bCs/>
          <w:sz w:val="24"/>
        </w:rPr>
        <w:t xml:space="preserve">, </w:t>
      </w:r>
      <w:r w:rsidR="00C70053" w:rsidRPr="00CD2F5D">
        <w:rPr>
          <w:rFonts w:ascii="Times New Roman" w:hAnsi="Times New Roman" w:cs="Times New Roman"/>
          <w:bCs/>
          <w:i/>
          <w:iCs/>
          <w:sz w:val="24"/>
        </w:rPr>
        <w:t>Diplothylacus sinensis</w:t>
      </w:r>
      <w:r w:rsidR="00C70053" w:rsidRPr="00CD2F5D">
        <w:rPr>
          <w:rFonts w:ascii="Times New Roman" w:hAnsi="Times New Roman" w:cs="Times New Roman" w:hint="eastAsia"/>
          <w:bCs/>
          <w:sz w:val="24"/>
        </w:rPr>
        <w:t xml:space="preserve">, and </w:t>
      </w:r>
      <w:r w:rsidR="00C70053" w:rsidRPr="00CD2F5D">
        <w:rPr>
          <w:rFonts w:ascii="Times New Roman" w:hAnsi="Times New Roman" w:cs="Times New Roman"/>
          <w:bCs/>
          <w:i/>
          <w:iCs/>
          <w:sz w:val="24"/>
        </w:rPr>
        <w:t>Sylon hippolytes</w:t>
      </w:r>
      <w:r w:rsidR="00C70053" w:rsidRPr="00CD2F5D">
        <w:rPr>
          <w:rFonts w:ascii="Times New Roman" w:hAnsi="Times New Roman" w:cs="Times New Roman" w:hint="eastAsia"/>
          <w:bCs/>
          <w:sz w:val="24"/>
        </w:rPr>
        <w:t>)</w:t>
      </w:r>
      <w:r w:rsidR="000F2EEA" w:rsidRPr="00CD2F5D">
        <w:rPr>
          <w:rFonts w:ascii="Times New Roman" w:hAnsi="Times New Roman" w:cs="Times New Roman" w:hint="eastAsia"/>
          <w:bCs/>
          <w:color w:val="FF0000"/>
          <w:sz w:val="24"/>
        </w:rPr>
        <w:t xml:space="preserve"> </w:t>
      </w:r>
      <w:r w:rsidR="00A60C1F" w:rsidRPr="00CD2F5D">
        <w:rPr>
          <w:rStyle w:val="a8"/>
          <w:rFonts w:ascii="Times New Roman" w:hAnsi="Times New Roman"/>
          <w:color w:val="000000" w:themeColor="text1"/>
          <w:sz w:val="24"/>
          <w:szCs w:val="24"/>
        </w:rPr>
        <w:t xml:space="preserve">show </w:t>
      </w:r>
      <w:r w:rsidR="00A60C1F" w:rsidRPr="00CD2F5D">
        <w:rPr>
          <w:rFonts w:ascii="Times New Roman" w:hAnsi="Times New Roman" w:cs="Times New Roman"/>
          <w:bCs/>
          <w:color w:val="000000" w:themeColor="text1"/>
          <w:sz w:val="24"/>
          <w:szCs w:val="24"/>
        </w:rPr>
        <w:t>remarkable sexual dimorphism in morphology</w:t>
      </w:r>
      <w:r w:rsidR="0056559A" w:rsidRPr="00CD2F5D">
        <w:rPr>
          <w:rFonts w:ascii="Times New Roman" w:hAnsi="Times New Roman" w:cs="Times New Roman"/>
          <w:bCs/>
          <w:color w:val="000000" w:themeColor="text1"/>
          <w:sz w:val="24"/>
        </w:rPr>
        <w:t xml:space="preserve">: </w:t>
      </w:r>
      <w:r w:rsidR="00A60C1F" w:rsidRPr="00CD2F5D">
        <w:rPr>
          <w:rFonts w:ascii="Times New Roman" w:hAnsi="Times New Roman" w:cs="Times New Roman"/>
          <w:bCs/>
          <w:color w:val="000000" w:themeColor="text1"/>
          <w:sz w:val="24"/>
        </w:rPr>
        <w:t xml:space="preserve">large females and dwarf males (Høeg and Lützen, 1985, 1995). </w:t>
      </w:r>
      <w:r w:rsidR="009A6163" w:rsidRPr="00CD2F5D">
        <w:rPr>
          <w:rFonts w:ascii="Times New Roman" w:hAnsi="Times New Roman" w:cs="Times New Roman"/>
          <w:bCs/>
          <w:color w:val="000000" w:themeColor="text1"/>
          <w:sz w:val="24"/>
        </w:rPr>
        <w:t xml:space="preserve">The life cycle of kentrogonids </w:t>
      </w:r>
      <w:r w:rsidR="00D16CD9" w:rsidRPr="00CD2F5D">
        <w:rPr>
          <w:rFonts w:ascii="Times New Roman" w:hAnsi="Times New Roman" w:cs="Times New Roman"/>
          <w:bCs/>
          <w:color w:val="000000" w:themeColor="text1"/>
          <w:sz w:val="24"/>
        </w:rPr>
        <w:t xml:space="preserve">has been </w:t>
      </w:r>
      <w:r w:rsidR="009A6163" w:rsidRPr="00CD2F5D">
        <w:rPr>
          <w:rFonts w:ascii="Times New Roman" w:hAnsi="Times New Roman" w:cs="Times New Roman"/>
          <w:bCs/>
          <w:color w:val="000000" w:themeColor="text1"/>
          <w:sz w:val="24"/>
        </w:rPr>
        <w:t xml:space="preserve">elucidated </w:t>
      </w:r>
      <w:r w:rsidR="002B3CF5" w:rsidRPr="00CD2F5D">
        <w:rPr>
          <w:rFonts w:ascii="Times New Roman" w:hAnsi="Times New Roman" w:cs="Times New Roman"/>
          <w:bCs/>
          <w:color w:val="000000" w:themeColor="text1"/>
          <w:sz w:val="24"/>
        </w:rPr>
        <w:t xml:space="preserve">in most detail </w:t>
      </w:r>
      <w:r w:rsidR="009A6163" w:rsidRPr="00CD2F5D">
        <w:rPr>
          <w:rFonts w:ascii="Times New Roman" w:hAnsi="Times New Roman" w:cs="Times New Roman"/>
          <w:bCs/>
          <w:color w:val="000000" w:themeColor="text1"/>
          <w:sz w:val="24"/>
        </w:rPr>
        <w:t xml:space="preserve">in </w:t>
      </w:r>
      <w:r w:rsidR="00EA4186" w:rsidRPr="00CD2F5D">
        <w:rPr>
          <w:rFonts w:ascii="Times New Roman" w:hAnsi="Times New Roman" w:cs="Times New Roman"/>
          <w:bCs/>
          <w:i/>
          <w:iCs/>
          <w:color w:val="000000" w:themeColor="text1"/>
          <w:sz w:val="24"/>
        </w:rPr>
        <w:t>P</w:t>
      </w:r>
      <w:r w:rsidR="00EA4186" w:rsidRPr="00CD2F5D">
        <w:rPr>
          <w:rFonts w:ascii="Times New Roman" w:hAnsi="Times New Roman" w:cs="Times New Roman"/>
          <w:bCs/>
          <w:color w:val="000000" w:themeColor="text1"/>
          <w:sz w:val="24"/>
        </w:rPr>
        <w:t>.</w:t>
      </w:r>
      <w:r w:rsidR="00EA4186" w:rsidRPr="00CD2F5D">
        <w:rPr>
          <w:rFonts w:ascii="Times New Roman" w:hAnsi="Times New Roman" w:cs="Times New Roman"/>
          <w:bCs/>
          <w:i/>
          <w:iCs/>
          <w:color w:val="000000" w:themeColor="text1"/>
          <w:sz w:val="24"/>
        </w:rPr>
        <w:t xml:space="preserve"> </w:t>
      </w:r>
      <w:r w:rsidR="009A6163" w:rsidRPr="00CD2F5D">
        <w:rPr>
          <w:rFonts w:ascii="Times New Roman" w:hAnsi="Times New Roman" w:cs="Times New Roman"/>
          <w:bCs/>
          <w:i/>
          <w:iCs/>
          <w:color w:val="000000" w:themeColor="text1"/>
          <w:sz w:val="24"/>
        </w:rPr>
        <w:t>gracilis</w:t>
      </w:r>
      <w:r w:rsidR="00A0177B" w:rsidRPr="00CD2F5D">
        <w:rPr>
          <w:rFonts w:ascii="Times New Roman" w:hAnsi="Times New Roman" w:cs="Times New Roman"/>
          <w:bCs/>
          <w:color w:val="000000" w:themeColor="text1"/>
          <w:sz w:val="24"/>
        </w:rPr>
        <w:t xml:space="preserve"> </w:t>
      </w:r>
      <w:r w:rsidR="00A0177B" w:rsidRPr="00CD2F5D">
        <w:rPr>
          <w:rFonts w:ascii="Times New Roman" w:hAnsi="Times New Roman" w:cs="Times New Roman"/>
          <w:bCs/>
          <w:color w:val="000000" w:themeColor="text1"/>
          <w:sz w:val="24"/>
        </w:rPr>
        <w:lastRenderedPageBreak/>
        <w:t>(Yanagimachi, 1960, 1961a</w:t>
      </w:r>
      <w:r w:rsidR="00B821D6" w:rsidRPr="00CD2F5D">
        <w:rPr>
          <w:rFonts w:ascii="Times New Roman" w:hAnsi="Times New Roman" w:cs="Times New Roman"/>
          <w:bCs/>
          <w:color w:val="000000" w:themeColor="text1"/>
          <w:sz w:val="24"/>
        </w:rPr>
        <w:t>; Fig. 1</w:t>
      </w:r>
      <w:r w:rsidR="00A0177B" w:rsidRPr="00CD2F5D">
        <w:rPr>
          <w:rFonts w:ascii="Times New Roman" w:hAnsi="Times New Roman" w:cs="Times New Roman"/>
          <w:bCs/>
          <w:color w:val="000000" w:themeColor="text1"/>
          <w:sz w:val="24"/>
        </w:rPr>
        <w:t>)</w:t>
      </w:r>
      <w:r w:rsidR="009A6163" w:rsidRPr="00CD2F5D">
        <w:rPr>
          <w:rFonts w:ascii="Times New Roman" w:hAnsi="Times New Roman" w:cs="Times New Roman"/>
          <w:bCs/>
          <w:color w:val="000000" w:themeColor="text1"/>
          <w:sz w:val="24"/>
        </w:rPr>
        <w:t xml:space="preserve">. </w:t>
      </w:r>
      <w:r w:rsidR="00D16CD9" w:rsidRPr="00CD2F5D">
        <w:rPr>
          <w:rFonts w:ascii="Times New Roman" w:hAnsi="Times New Roman" w:cs="Times New Roman"/>
          <w:bCs/>
          <w:color w:val="000000" w:themeColor="text1"/>
          <w:sz w:val="24"/>
        </w:rPr>
        <w:t>F</w:t>
      </w:r>
      <w:r w:rsidR="00A60C1F" w:rsidRPr="00CD2F5D">
        <w:rPr>
          <w:rFonts w:ascii="Times New Roman" w:hAnsi="Times New Roman" w:cs="Times New Roman"/>
          <w:bCs/>
          <w:color w:val="000000" w:themeColor="text1"/>
          <w:sz w:val="24"/>
        </w:rPr>
        <w:t xml:space="preserve">ertilized eggs </w:t>
      </w:r>
      <w:r w:rsidR="00D16CD9" w:rsidRPr="00CD2F5D">
        <w:rPr>
          <w:rFonts w:ascii="Times New Roman" w:hAnsi="Times New Roman" w:cs="Times New Roman"/>
          <w:bCs/>
          <w:color w:val="000000" w:themeColor="text1"/>
          <w:sz w:val="24"/>
        </w:rPr>
        <w:t xml:space="preserve">in </w:t>
      </w:r>
      <w:r w:rsidR="00D16CD9" w:rsidRPr="00CD2F5D">
        <w:rPr>
          <w:rFonts w:ascii="Times New Roman" w:hAnsi="Times New Roman" w:cs="Times New Roman"/>
          <w:bCs/>
          <w:i/>
          <w:iCs/>
          <w:color w:val="000000" w:themeColor="text1"/>
          <w:sz w:val="24"/>
        </w:rPr>
        <w:t>P</w:t>
      </w:r>
      <w:r w:rsidR="00D16CD9" w:rsidRPr="00CD2F5D">
        <w:rPr>
          <w:rFonts w:ascii="Times New Roman" w:hAnsi="Times New Roman" w:cs="Times New Roman"/>
          <w:bCs/>
          <w:color w:val="000000" w:themeColor="text1"/>
          <w:sz w:val="24"/>
        </w:rPr>
        <w:t>.</w:t>
      </w:r>
      <w:r w:rsidR="00D16CD9" w:rsidRPr="00CD2F5D">
        <w:rPr>
          <w:rFonts w:ascii="Times New Roman" w:hAnsi="Times New Roman" w:cs="Times New Roman"/>
          <w:bCs/>
          <w:i/>
          <w:iCs/>
          <w:color w:val="000000" w:themeColor="text1"/>
          <w:sz w:val="24"/>
        </w:rPr>
        <w:t xml:space="preserve"> gracilis</w:t>
      </w:r>
      <w:r w:rsidR="00D16CD9" w:rsidRPr="00CD2F5D">
        <w:rPr>
          <w:rFonts w:ascii="Times New Roman" w:hAnsi="Times New Roman" w:cs="Times New Roman"/>
          <w:bCs/>
          <w:color w:val="000000" w:themeColor="text1"/>
          <w:sz w:val="24"/>
        </w:rPr>
        <w:t xml:space="preserve"> </w:t>
      </w:r>
      <w:r w:rsidR="00A60C1F" w:rsidRPr="00CD2F5D">
        <w:rPr>
          <w:rFonts w:ascii="Times New Roman" w:hAnsi="Times New Roman" w:cs="Times New Roman"/>
          <w:bCs/>
          <w:color w:val="000000" w:themeColor="text1"/>
          <w:sz w:val="24"/>
        </w:rPr>
        <w:t xml:space="preserve">grow up into nauplius larvae in </w:t>
      </w:r>
      <w:r w:rsidR="00EA5F38" w:rsidRPr="00CD2F5D">
        <w:rPr>
          <w:rFonts w:ascii="Times New Roman" w:eastAsia="Hiragino Sans W3" w:hAnsi="Times New Roman" w:cs="Times New Roman"/>
          <w:color w:val="000000" w:themeColor="text1"/>
          <w:kern w:val="0"/>
          <w:sz w:val="24"/>
          <w:szCs w:val="24"/>
        </w:rPr>
        <w:t>brooding sac</w:t>
      </w:r>
      <w:r w:rsidR="00A93EFA" w:rsidRPr="00CD2F5D">
        <w:rPr>
          <w:rFonts w:ascii="Times New Roman" w:eastAsia="Hiragino Sans W3" w:hAnsi="Times New Roman" w:cs="Times New Roman"/>
          <w:color w:val="000000" w:themeColor="text1"/>
          <w:kern w:val="0"/>
          <w:sz w:val="24"/>
          <w:szCs w:val="24"/>
        </w:rPr>
        <w:t>s</w:t>
      </w:r>
      <w:r w:rsidR="00EA5F38" w:rsidRPr="00CD2F5D">
        <w:rPr>
          <w:rFonts w:ascii="Times New Roman" w:eastAsia="Hiragino Sans W3" w:hAnsi="Times New Roman" w:cs="Times New Roman"/>
          <w:color w:val="000000" w:themeColor="text1"/>
          <w:kern w:val="0"/>
          <w:sz w:val="24"/>
          <w:szCs w:val="24"/>
        </w:rPr>
        <w:t>,</w:t>
      </w:r>
      <w:r w:rsidR="00EA5F38" w:rsidRPr="00CD2F5D">
        <w:rPr>
          <w:rFonts w:ascii="Times New Roman" w:hAnsi="Times New Roman" w:cs="Times New Roman"/>
          <w:bCs/>
          <w:color w:val="000000" w:themeColor="text1"/>
          <w:sz w:val="24"/>
        </w:rPr>
        <w:t xml:space="preserve"> called </w:t>
      </w:r>
      <w:r w:rsidR="00A93EFA" w:rsidRPr="00CD2F5D">
        <w:rPr>
          <w:rFonts w:ascii="Times New Roman" w:hAnsi="Times New Roman" w:cs="Times New Roman"/>
          <w:bCs/>
          <w:color w:val="000000" w:themeColor="text1"/>
          <w:sz w:val="24"/>
        </w:rPr>
        <w:t xml:space="preserve">the </w:t>
      </w:r>
      <w:r w:rsidR="00A60C1F" w:rsidRPr="00CD2F5D">
        <w:rPr>
          <w:rFonts w:ascii="Times New Roman" w:hAnsi="Times New Roman" w:cs="Times New Roman"/>
          <w:bCs/>
          <w:color w:val="000000" w:themeColor="text1"/>
          <w:sz w:val="24"/>
        </w:rPr>
        <w:t>externa</w:t>
      </w:r>
      <w:r w:rsidR="00A93EFA" w:rsidRPr="00CD2F5D">
        <w:rPr>
          <w:rFonts w:ascii="Times New Roman" w:hAnsi="Times New Roman" w:cs="Times New Roman"/>
          <w:bCs/>
          <w:color w:val="000000" w:themeColor="text1"/>
          <w:sz w:val="24"/>
        </w:rPr>
        <w:t>e</w:t>
      </w:r>
      <w:r w:rsidR="00C93AAB" w:rsidRPr="00CD2F5D">
        <w:rPr>
          <w:rFonts w:ascii="Times New Roman" w:hAnsi="Times New Roman" w:cs="Times New Roman"/>
          <w:bCs/>
          <w:color w:val="000000" w:themeColor="text1"/>
          <w:sz w:val="24"/>
        </w:rPr>
        <w:t xml:space="preserve"> (Fig. 1a)</w:t>
      </w:r>
      <w:r w:rsidR="0085001E" w:rsidRPr="00CD2F5D">
        <w:rPr>
          <w:rFonts w:ascii="Times New Roman" w:hAnsi="Times New Roman" w:cs="Times New Roman"/>
          <w:bCs/>
          <w:color w:val="000000" w:themeColor="text1"/>
          <w:sz w:val="24"/>
        </w:rPr>
        <w:t>,</w:t>
      </w:r>
      <w:r w:rsidR="00084787" w:rsidRPr="00CD2F5D">
        <w:rPr>
          <w:rFonts w:ascii="Times New Roman" w:hAnsi="Times New Roman" w:cs="Times New Roman"/>
          <w:bCs/>
          <w:color w:val="000000" w:themeColor="text1"/>
          <w:sz w:val="24"/>
        </w:rPr>
        <w:t xml:space="preserve"> and</w:t>
      </w:r>
      <w:r w:rsidR="00A60C1F" w:rsidRPr="00CD2F5D">
        <w:rPr>
          <w:rFonts w:ascii="Times New Roman" w:hAnsi="Times New Roman" w:cs="Times New Roman"/>
          <w:bCs/>
          <w:color w:val="000000" w:themeColor="text1"/>
          <w:sz w:val="24"/>
        </w:rPr>
        <w:t xml:space="preserve"> </w:t>
      </w:r>
      <w:r w:rsidR="00084787" w:rsidRPr="00CD2F5D">
        <w:rPr>
          <w:rFonts w:ascii="Times New Roman" w:hAnsi="Times New Roman" w:cs="Times New Roman"/>
          <w:bCs/>
          <w:color w:val="000000" w:themeColor="text1"/>
          <w:sz w:val="24"/>
        </w:rPr>
        <w:t>t</w:t>
      </w:r>
      <w:r w:rsidR="00A60C1F" w:rsidRPr="00CD2F5D">
        <w:rPr>
          <w:rFonts w:ascii="Times New Roman" w:hAnsi="Times New Roman" w:cs="Times New Roman"/>
          <w:bCs/>
          <w:color w:val="000000" w:themeColor="text1"/>
          <w:sz w:val="24"/>
        </w:rPr>
        <w:t xml:space="preserve">he nauplii molt five times </w:t>
      </w:r>
      <w:r w:rsidR="00084787" w:rsidRPr="00CD2F5D">
        <w:rPr>
          <w:rFonts w:ascii="Times New Roman" w:hAnsi="Times New Roman" w:cs="Times New Roman"/>
          <w:bCs/>
          <w:color w:val="000000" w:themeColor="text1"/>
          <w:sz w:val="24"/>
        </w:rPr>
        <w:t xml:space="preserve">after </w:t>
      </w:r>
      <w:r w:rsidR="00A93EFA" w:rsidRPr="00CD2F5D">
        <w:rPr>
          <w:rFonts w:ascii="Times New Roman" w:hAnsi="Times New Roman" w:cs="Times New Roman"/>
          <w:bCs/>
          <w:color w:val="000000" w:themeColor="text1"/>
          <w:sz w:val="24"/>
        </w:rPr>
        <w:t xml:space="preserve">being </w:t>
      </w:r>
      <w:r w:rsidR="00084787" w:rsidRPr="00CD2F5D">
        <w:rPr>
          <w:rFonts w:ascii="Times New Roman" w:hAnsi="Times New Roman" w:cs="Times New Roman"/>
          <w:bCs/>
          <w:color w:val="000000" w:themeColor="text1"/>
          <w:sz w:val="24"/>
        </w:rPr>
        <w:t>releas</w:t>
      </w:r>
      <w:r w:rsidR="00EA4186" w:rsidRPr="00CD2F5D">
        <w:rPr>
          <w:rFonts w:ascii="Times New Roman" w:hAnsi="Times New Roman" w:cs="Times New Roman"/>
          <w:bCs/>
          <w:color w:val="000000" w:themeColor="text1"/>
          <w:sz w:val="24"/>
        </w:rPr>
        <w:t>ed</w:t>
      </w:r>
      <w:r w:rsidR="00084787" w:rsidRPr="00CD2F5D">
        <w:rPr>
          <w:rFonts w:ascii="Times New Roman" w:hAnsi="Times New Roman" w:cs="Times New Roman"/>
          <w:bCs/>
          <w:color w:val="000000" w:themeColor="text1"/>
          <w:sz w:val="24"/>
        </w:rPr>
        <w:t xml:space="preserve"> from the externa</w:t>
      </w:r>
      <w:bookmarkStart w:id="5" w:name="_Hlk162702183"/>
      <w:r w:rsidR="00A93EFA" w:rsidRPr="00CD2F5D">
        <w:rPr>
          <w:rFonts w:ascii="Times New Roman" w:hAnsi="Times New Roman" w:cs="Times New Roman"/>
          <w:bCs/>
          <w:color w:val="000000" w:themeColor="text1"/>
          <w:sz w:val="24"/>
        </w:rPr>
        <w:t>e</w:t>
      </w:r>
      <w:r w:rsidR="00084787" w:rsidRPr="00CD2F5D">
        <w:rPr>
          <w:rFonts w:ascii="Times New Roman" w:hAnsi="Times New Roman" w:cs="Times New Roman"/>
          <w:bCs/>
          <w:color w:val="000000" w:themeColor="text1"/>
          <w:sz w:val="24"/>
        </w:rPr>
        <w:t xml:space="preserve"> </w:t>
      </w:r>
      <w:r w:rsidR="00A60C1F" w:rsidRPr="00CD2F5D">
        <w:rPr>
          <w:rFonts w:ascii="Times New Roman" w:hAnsi="Times New Roman" w:cs="Times New Roman"/>
          <w:bCs/>
          <w:color w:val="000000" w:themeColor="text1"/>
          <w:sz w:val="24"/>
        </w:rPr>
        <w:t>(</w:t>
      </w:r>
      <w:r w:rsidR="00BF04DD" w:rsidRPr="00CD2F5D">
        <w:rPr>
          <w:rFonts w:ascii="Times New Roman" w:hAnsi="Times New Roman" w:cs="Times New Roman"/>
          <w:bCs/>
          <w:color w:val="000000" w:themeColor="text1"/>
          <w:sz w:val="24"/>
        </w:rPr>
        <w:t xml:space="preserve">Yanagimachi, </w:t>
      </w:r>
      <w:r w:rsidR="001E0906" w:rsidRPr="00CD2F5D">
        <w:rPr>
          <w:rFonts w:ascii="Times New Roman" w:hAnsi="Times New Roman" w:cs="Times New Roman"/>
          <w:bCs/>
          <w:color w:val="000000" w:themeColor="text1"/>
          <w:sz w:val="24"/>
        </w:rPr>
        <w:t xml:space="preserve">1960, </w:t>
      </w:r>
      <w:r w:rsidR="00BF04DD" w:rsidRPr="00CD2F5D">
        <w:rPr>
          <w:rFonts w:ascii="Times New Roman" w:hAnsi="Times New Roman" w:cs="Times New Roman"/>
          <w:bCs/>
          <w:color w:val="000000" w:themeColor="text1"/>
          <w:sz w:val="24"/>
        </w:rPr>
        <w:t>1961a</w:t>
      </w:r>
      <w:bookmarkEnd w:id="5"/>
      <w:r w:rsidR="00BF04DD" w:rsidRPr="00CD2F5D">
        <w:rPr>
          <w:rFonts w:ascii="Times New Roman" w:hAnsi="Times New Roman" w:cs="Times New Roman"/>
          <w:bCs/>
          <w:color w:val="000000" w:themeColor="text1"/>
          <w:sz w:val="24"/>
        </w:rPr>
        <w:t xml:space="preserve">; </w:t>
      </w:r>
      <w:r w:rsidR="00A60C1F" w:rsidRPr="00CD2F5D">
        <w:rPr>
          <w:rFonts w:ascii="Times New Roman" w:hAnsi="Times New Roman" w:cs="Times New Roman"/>
          <w:bCs/>
          <w:color w:val="000000" w:themeColor="text1"/>
          <w:sz w:val="24"/>
        </w:rPr>
        <w:t>Rybakov et al., 2002</w:t>
      </w:r>
      <w:r w:rsidR="00C93AAB" w:rsidRPr="00CD2F5D">
        <w:rPr>
          <w:rFonts w:ascii="Times New Roman" w:hAnsi="Times New Roman" w:cs="Times New Roman"/>
          <w:bCs/>
          <w:color w:val="000000" w:themeColor="text1"/>
          <w:sz w:val="24"/>
        </w:rPr>
        <w:t>; Fig. 1b</w:t>
      </w:r>
      <w:r w:rsidR="00A60C1F" w:rsidRPr="00CD2F5D">
        <w:rPr>
          <w:rFonts w:ascii="Times New Roman" w:hAnsi="Times New Roman" w:cs="Times New Roman"/>
          <w:bCs/>
          <w:color w:val="000000" w:themeColor="text1"/>
          <w:sz w:val="24"/>
        </w:rPr>
        <w:t>)</w:t>
      </w:r>
      <w:r w:rsidR="00D812A1" w:rsidRPr="00CD2F5D">
        <w:rPr>
          <w:rFonts w:ascii="Times New Roman" w:hAnsi="Times New Roman" w:cs="Times New Roman"/>
          <w:bCs/>
          <w:color w:val="000000" w:themeColor="text1"/>
          <w:sz w:val="24"/>
        </w:rPr>
        <w:t>.</w:t>
      </w:r>
      <w:r w:rsidR="00A60C1F" w:rsidRPr="00CD2F5D">
        <w:rPr>
          <w:rFonts w:ascii="Times New Roman" w:hAnsi="Times New Roman" w:cs="Times New Roman"/>
          <w:bCs/>
          <w:color w:val="000000" w:themeColor="text1"/>
          <w:sz w:val="24"/>
        </w:rPr>
        <w:t xml:space="preserve"> </w:t>
      </w:r>
      <w:r w:rsidR="0085001E" w:rsidRPr="00CD2F5D">
        <w:rPr>
          <w:rFonts w:ascii="Times New Roman" w:hAnsi="Times New Roman" w:cs="Times New Roman"/>
          <w:bCs/>
          <w:color w:val="000000" w:themeColor="text1"/>
          <w:sz w:val="24"/>
        </w:rPr>
        <w:t xml:space="preserve">After molting, </w:t>
      </w:r>
      <w:r w:rsidR="0090202B" w:rsidRPr="00CD2F5D">
        <w:rPr>
          <w:rFonts w:ascii="Times New Roman" w:hAnsi="Times New Roman" w:cs="Times New Roman"/>
          <w:bCs/>
          <w:color w:val="000000" w:themeColor="text1"/>
          <w:sz w:val="24"/>
        </w:rPr>
        <w:t xml:space="preserve">the nauplii </w:t>
      </w:r>
      <w:r w:rsidR="00A60C1F" w:rsidRPr="00CD2F5D">
        <w:rPr>
          <w:rFonts w:ascii="Times New Roman" w:hAnsi="Times New Roman" w:cs="Times New Roman"/>
          <w:bCs/>
          <w:color w:val="000000" w:themeColor="text1"/>
          <w:sz w:val="24"/>
        </w:rPr>
        <w:t xml:space="preserve">become cypris larvae, which </w:t>
      </w:r>
      <w:r w:rsidR="00A93EFA" w:rsidRPr="00CD2F5D">
        <w:rPr>
          <w:rFonts w:ascii="Times New Roman" w:hAnsi="Times New Roman" w:cs="Times New Roman"/>
          <w:bCs/>
          <w:color w:val="000000" w:themeColor="text1"/>
          <w:sz w:val="24"/>
        </w:rPr>
        <w:t>are specialized for</w:t>
      </w:r>
      <w:r w:rsidR="00A60C1F" w:rsidRPr="00CD2F5D">
        <w:rPr>
          <w:rFonts w:ascii="Times New Roman" w:hAnsi="Times New Roman" w:cs="Times New Roman"/>
          <w:bCs/>
          <w:color w:val="000000" w:themeColor="text1"/>
          <w:sz w:val="24"/>
        </w:rPr>
        <w:t xml:space="preserve"> settlement </w:t>
      </w:r>
      <w:r w:rsidR="00AF3915" w:rsidRPr="00CD2F5D">
        <w:rPr>
          <w:rFonts w:ascii="Times New Roman" w:hAnsi="Times New Roman" w:cs="Times New Roman"/>
          <w:bCs/>
          <w:color w:val="000000" w:themeColor="text1"/>
          <w:sz w:val="24"/>
        </w:rPr>
        <w:t>(Yanagimachi, 196</w:t>
      </w:r>
      <w:r w:rsidR="001E0906" w:rsidRPr="00CD2F5D">
        <w:rPr>
          <w:rFonts w:ascii="Times New Roman" w:hAnsi="Times New Roman" w:cs="Times New Roman"/>
          <w:bCs/>
          <w:color w:val="000000" w:themeColor="text1"/>
          <w:sz w:val="24"/>
        </w:rPr>
        <w:t>0</w:t>
      </w:r>
      <w:r w:rsidR="007067E2" w:rsidRPr="00CD2F5D">
        <w:rPr>
          <w:rFonts w:ascii="Times New Roman" w:hAnsi="Times New Roman" w:cs="Times New Roman"/>
          <w:bCs/>
          <w:color w:val="000000" w:themeColor="text1"/>
          <w:sz w:val="24"/>
        </w:rPr>
        <w:t>, 1961</w:t>
      </w:r>
      <w:r w:rsidR="00AF3915" w:rsidRPr="00CD2F5D">
        <w:rPr>
          <w:rFonts w:ascii="Times New Roman" w:hAnsi="Times New Roman" w:cs="Times New Roman"/>
          <w:bCs/>
          <w:color w:val="000000" w:themeColor="text1"/>
          <w:sz w:val="24"/>
        </w:rPr>
        <w:t>a</w:t>
      </w:r>
      <w:r w:rsidR="007067E2" w:rsidRPr="00CD2F5D">
        <w:rPr>
          <w:rFonts w:ascii="Times New Roman" w:hAnsi="Times New Roman" w:cs="Times New Roman"/>
          <w:bCs/>
          <w:color w:val="000000" w:themeColor="text1"/>
          <w:sz w:val="24"/>
        </w:rPr>
        <w:t>; Rybakov et al., 2002</w:t>
      </w:r>
      <w:r w:rsidR="00C93AAB" w:rsidRPr="00CD2F5D">
        <w:rPr>
          <w:rFonts w:ascii="Times New Roman" w:hAnsi="Times New Roman" w:cs="Times New Roman"/>
          <w:bCs/>
          <w:color w:val="000000" w:themeColor="text1"/>
          <w:sz w:val="24"/>
        </w:rPr>
        <w:t>; Fig. 1c</w:t>
      </w:r>
      <w:r w:rsidR="00AF3915" w:rsidRPr="00CD2F5D">
        <w:rPr>
          <w:rFonts w:ascii="Times New Roman" w:hAnsi="Times New Roman" w:cs="Times New Roman"/>
          <w:bCs/>
          <w:color w:val="000000" w:themeColor="text1"/>
          <w:sz w:val="24"/>
        </w:rPr>
        <w:t>)</w:t>
      </w:r>
      <w:r w:rsidR="00B03FF5" w:rsidRPr="00CD2F5D">
        <w:rPr>
          <w:rFonts w:ascii="Times New Roman" w:hAnsi="Times New Roman" w:cs="Times New Roman"/>
          <w:bCs/>
          <w:color w:val="000000" w:themeColor="text1"/>
          <w:sz w:val="24"/>
        </w:rPr>
        <w:t xml:space="preserve">. </w:t>
      </w:r>
      <w:r w:rsidR="00A93EFA" w:rsidRPr="00CD2F5D">
        <w:rPr>
          <w:rFonts w:ascii="Times New Roman" w:hAnsi="Times New Roman" w:cs="Times New Roman"/>
          <w:bCs/>
          <w:color w:val="000000" w:themeColor="text1"/>
          <w:sz w:val="24"/>
        </w:rPr>
        <w:t xml:space="preserve">The female </w:t>
      </w:r>
      <w:r w:rsidR="00A60C1F" w:rsidRPr="00CD2F5D">
        <w:rPr>
          <w:rFonts w:ascii="Times New Roman" w:hAnsi="Times New Roman" w:cs="Times New Roman"/>
          <w:bCs/>
          <w:color w:val="000000" w:themeColor="text1"/>
          <w:sz w:val="24"/>
        </w:rPr>
        <w:t>cyprid settle</w:t>
      </w:r>
      <w:r w:rsidR="00A93EFA" w:rsidRPr="00CD2F5D">
        <w:rPr>
          <w:rFonts w:ascii="Times New Roman" w:hAnsi="Times New Roman" w:cs="Times New Roman"/>
          <w:bCs/>
          <w:color w:val="000000" w:themeColor="text1"/>
          <w:sz w:val="24"/>
        </w:rPr>
        <w:t>s</w:t>
      </w:r>
      <w:r w:rsidR="00A60C1F" w:rsidRPr="00CD2F5D">
        <w:rPr>
          <w:rFonts w:ascii="Times New Roman" w:hAnsi="Times New Roman" w:cs="Times New Roman"/>
          <w:bCs/>
          <w:color w:val="000000" w:themeColor="text1"/>
          <w:sz w:val="24"/>
        </w:rPr>
        <w:t xml:space="preserve"> somewhere on the host’s body surface and</w:t>
      </w:r>
      <w:r w:rsidR="00A93EFA" w:rsidRPr="00CD2F5D">
        <w:rPr>
          <w:rFonts w:ascii="Times New Roman" w:hAnsi="Times New Roman" w:cs="Times New Roman"/>
          <w:bCs/>
          <w:color w:val="000000" w:themeColor="text1"/>
          <w:sz w:val="24"/>
        </w:rPr>
        <w:t xml:space="preserve"> </w:t>
      </w:r>
      <w:r w:rsidR="00A60C1F" w:rsidRPr="00CD2F5D">
        <w:rPr>
          <w:rFonts w:ascii="Times New Roman" w:hAnsi="Times New Roman" w:cs="Times New Roman"/>
          <w:bCs/>
          <w:color w:val="000000" w:themeColor="text1"/>
          <w:sz w:val="24"/>
        </w:rPr>
        <w:t>metamorphose</w:t>
      </w:r>
      <w:r w:rsidR="00A93EFA" w:rsidRPr="00CD2F5D">
        <w:rPr>
          <w:rFonts w:ascii="Times New Roman" w:hAnsi="Times New Roman" w:cs="Times New Roman"/>
          <w:bCs/>
          <w:color w:val="000000" w:themeColor="text1"/>
          <w:sz w:val="24"/>
        </w:rPr>
        <w:t>s</w:t>
      </w:r>
      <w:r w:rsidR="00A60C1F" w:rsidRPr="00CD2F5D">
        <w:rPr>
          <w:rFonts w:ascii="Times New Roman" w:hAnsi="Times New Roman" w:cs="Times New Roman"/>
          <w:bCs/>
          <w:color w:val="000000" w:themeColor="text1"/>
          <w:sz w:val="24"/>
        </w:rPr>
        <w:t xml:space="preserve"> into a kentrogon with </w:t>
      </w:r>
      <w:r w:rsidR="00561772" w:rsidRPr="00CD2F5D">
        <w:rPr>
          <w:rFonts w:ascii="Times New Roman" w:hAnsi="Times New Roman" w:cs="Times New Roman"/>
          <w:bCs/>
          <w:color w:val="000000" w:themeColor="text1"/>
          <w:sz w:val="24"/>
        </w:rPr>
        <w:t xml:space="preserve">an </w:t>
      </w:r>
      <w:r w:rsidR="00A60C1F" w:rsidRPr="00CD2F5D">
        <w:rPr>
          <w:rFonts w:ascii="Times New Roman" w:hAnsi="Times New Roman" w:cs="Times New Roman"/>
          <w:bCs/>
          <w:color w:val="000000" w:themeColor="text1"/>
          <w:sz w:val="24"/>
        </w:rPr>
        <w:t>injection stylet</w:t>
      </w:r>
      <w:r w:rsidR="00C2431F" w:rsidRPr="00CD2F5D">
        <w:rPr>
          <w:rFonts w:ascii="Times New Roman" w:hAnsi="Times New Roman" w:cs="Times New Roman"/>
          <w:bCs/>
          <w:color w:val="000000" w:themeColor="text1"/>
          <w:sz w:val="24"/>
        </w:rPr>
        <w:t>,</w:t>
      </w:r>
      <w:r w:rsidR="00A60C1F" w:rsidRPr="00CD2F5D">
        <w:rPr>
          <w:rFonts w:ascii="Times New Roman" w:hAnsi="Times New Roman" w:cs="Times New Roman"/>
          <w:bCs/>
          <w:color w:val="000000" w:themeColor="text1"/>
          <w:sz w:val="24"/>
        </w:rPr>
        <w:t xml:space="preserve"> which penetrates through the cuticle into the hemocoel of the hos</w:t>
      </w:r>
      <w:r w:rsidR="0034337B" w:rsidRPr="00CD2F5D">
        <w:rPr>
          <w:rFonts w:ascii="Times New Roman" w:hAnsi="Times New Roman" w:cs="Times New Roman"/>
          <w:bCs/>
          <w:color w:val="000000" w:themeColor="text1"/>
          <w:sz w:val="24"/>
        </w:rPr>
        <w:t>t (Yanagimachi, 1960, 1961a</w:t>
      </w:r>
      <w:r w:rsidR="00C93AAB" w:rsidRPr="00CD2F5D">
        <w:rPr>
          <w:rFonts w:ascii="Times New Roman" w:hAnsi="Times New Roman" w:cs="Times New Roman"/>
          <w:bCs/>
          <w:color w:val="000000" w:themeColor="text1"/>
          <w:sz w:val="24"/>
        </w:rPr>
        <w:t>; Fig. 1d</w:t>
      </w:r>
      <w:r w:rsidR="0034337B" w:rsidRPr="00CD2F5D">
        <w:rPr>
          <w:rFonts w:ascii="Times New Roman" w:hAnsi="Times New Roman" w:cs="Times New Roman"/>
          <w:bCs/>
          <w:color w:val="000000" w:themeColor="text1"/>
          <w:sz w:val="24"/>
        </w:rPr>
        <w:t>)</w:t>
      </w:r>
      <w:r w:rsidR="00A60C1F" w:rsidRPr="00CD2F5D">
        <w:rPr>
          <w:rFonts w:ascii="Times New Roman" w:hAnsi="Times New Roman" w:cs="Times New Roman"/>
          <w:bCs/>
          <w:color w:val="000000" w:themeColor="text1"/>
          <w:sz w:val="24"/>
        </w:rPr>
        <w:t>.</w:t>
      </w:r>
      <w:r w:rsidR="00BF1C31" w:rsidRPr="00CD2F5D">
        <w:rPr>
          <w:rFonts w:ascii="Times New Roman" w:hAnsi="Times New Roman" w:cs="Times New Roman"/>
          <w:bCs/>
          <w:color w:val="000000" w:themeColor="text1"/>
          <w:sz w:val="24"/>
        </w:rPr>
        <w:t xml:space="preserve"> </w:t>
      </w:r>
      <w:r w:rsidR="00CC6E1E" w:rsidRPr="00CD2F5D">
        <w:rPr>
          <w:rFonts w:ascii="Times New Roman" w:eastAsia="Hiragino Sans W3" w:hAnsi="Times New Roman" w:cs="Times New Roman"/>
          <w:color w:val="000000" w:themeColor="text1"/>
          <w:kern w:val="0"/>
          <w:sz w:val="24"/>
          <w:szCs w:val="24"/>
        </w:rPr>
        <w:t xml:space="preserve">The </w:t>
      </w:r>
      <w:r w:rsidR="00AA38E3" w:rsidRPr="00CD2F5D">
        <w:rPr>
          <w:rFonts w:ascii="Times New Roman" w:eastAsia="Hiragino Sans W3" w:hAnsi="Times New Roman" w:cs="Times New Roman" w:hint="eastAsia"/>
          <w:kern w:val="0"/>
          <w:sz w:val="24"/>
          <w:szCs w:val="24"/>
        </w:rPr>
        <w:t>embryonic cells</w:t>
      </w:r>
      <w:r w:rsidR="00CC6E1E" w:rsidRPr="00CD2F5D">
        <w:rPr>
          <w:rFonts w:ascii="Times New Roman" w:eastAsia="Hiragino Sans W3" w:hAnsi="Times New Roman" w:cs="Times New Roman"/>
          <w:color w:val="000000" w:themeColor="text1"/>
          <w:kern w:val="0"/>
          <w:sz w:val="24"/>
          <w:szCs w:val="24"/>
        </w:rPr>
        <w:t xml:space="preserve"> extend its rootlet-like organ, called </w:t>
      </w:r>
      <w:r w:rsidR="00D3550D" w:rsidRPr="00CD2F5D">
        <w:rPr>
          <w:rFonts w:ascii="Times New Roman" w:eastAsia="Hiragino Sans W3" w:hAnsi="Times New Roman" w:cs="Times New Roman"/>
          <w:color w:val="000000" w:themeColor="text1"/>
          <w:kern w:val="0"/>
          <w:sz w:val="24"/>
          <w:szCs w:val="24"/>
        </w:rPr>
        <w:t xml:space="preserve">the </w:t>
      </w:r>
      <w:r w:rsidR="00CC6E1E" w:rsidRPr="00CD2F5D">
        <w:rPr>
          <w:rFonts w:ascii="Times New Roman" w:eastAsia="Hiragino Sans W3" w:hAnsi="Times New Roman" w:cs="Times New Roman"/>
          <w:color w:val="000000" w:themeColor="text1"/>
          <w:kern w:val="0"/>
          <w:sz w:val="24"/>
          <w:szCs w:val="24"/>
        </w:rPr>
        <w:t>interna, over the host’s</w:t>
      </w:r>
      <w:r w:rsidR="00CC6E1E" w:rsidRPr="00CD2F5D">
        <w:rPr>
          <w:rFonts w:ascii="Times New Roman" w:hAnsi="Times New Roman" w:cs="Times New Roman"/>
          <w:color w:val="000000" w:themeColor="text1"/>
        </w:rPr>
        <w:t xml:space="preserve"> </w:t>
      </w:r>
      <w:r w:rsidR="00CC6E1E" w:rsidRPr="00CD2F5D">
        <w:rPr>
          <w:rFonts w:ascii="Times New Roman" w:hAnsi="Times New Roman" w:cs="Times New Roman"/>
          <w:color w:val="000000" w:themeColor="text1"/>
          <w:sz w:val="24"/>
          <w:szCs w:val="28"/>
        </w:rPr>
        <w:t>internal body</w:t>
      </w:r>
      <w:r w:rsidR="00C93AAB" w:rsidRPr="00CD2F5D">
        <w:rPr>
          <w:rFonts w:ascii="Times New Roman" w:hAnsi="Times New Roman" w:cs="Times New Roman"/>
          <w:color w:val="000000" w:themeColor="text1"/>
          <w:sz w:val="24"/>
          <w:szCs w:val="28"/>
        </w:rPr>
        <w:t xml:space="preserve"> (Fig. 1e)</w:t>
      </w:r>
      <w:r w:rsidR="00CC6E1E" w:rsidRPr="00CD2F5D">
        <w:rPr>
          <w:rFonts w:ascii="Times New Roman" w:eastAsia="Hiragino Sans W3" w:hAnsi="Times New Roman" w:cs="Times New Roman"/>
          <w:color w:val="000000" w:themeColor="text1"/>
          <w:kern w:val="0"/>
          <w:sz w:val="24"/>
          <w:szCs w:val="24"/>
        </w:rPr>
        <w:t xml:space="preserve">. </w:t>
      </w:r>
      <w:r w:rsidR="001F667C" w:rsidRPr="00CD2F5D">
        <w:rPr>
          <w:rFonts w:ascii="Times New Roman" w:hAnsi="Times New Roman" w:cs="Times New Roman"/>
          <w:bCs/>
          <w:color w:val="000000" w:themeColor="text1"/>
          <w:sz w:val="24"/>
        </w:rPr>
        <w:t>T</w:t>
      </w:r>
      <w:r w:rsidR="00CC6E1E" w:rsidRPr="00CD2F5D">
        <w:rPr>
          <w:rFonts w:ascii="Times New Roman" w:hAnsi="Times New Roman" w:cs="Times New Roman"/>
          <w:bCs/>
          <w:color w:val="000000" w:themeColor="text1"/>
          <w:sz w:val="24"/>
        </w:rPr>
        <w:t xml:space="preserve">he interna </w:t>
      </w:r>
      <w:r w:rsidR="001F667C" w:rsidRPr="00CD2F5D">
        <w:rPr>
          <w:rFonts w:ascii="Times New Roman" w:hAnsi="Times New Roman" w:cs="Times New Roman"/>
          <w:bCs/>
          <w:color w:val="000000" w:themeColor="text1"/>
          <w:sz w:val="24"/>
        </w:rPr>
        <w:t xml:space="preserve">intakes </w:t>
      </w:r>
      <w:r w:rsidR="00CC6E1E" w:rsidRPr="00CD2F5D">
        <w:rPr>
          <w:rFonts w:ascii="Times New Roman" w:hAnsi="Times New Roman" w:cs="Times New Roman"/>
          <w:bCs/>
          <w:color w:val="000000" w:themeColor="text1"/>
          <w:sz w:val="24"/>
        </w:rPr>
        <w:t>nutrient</w:t>
      </w:r>
      <w:r w:rsidR="001F667C" w:rsidRPr="00CD2F5D">
        <w:rPr>
          <w:rFonts w:ascii="Times New Roman" w:hAnsi="Times New Roman" w:cs="Times New Roman"/>
          <w:bCs/>
          <w:color w:val="000000" w:themeColor="text1"/>
          <w:sz w:val="24"/>
        </w:rPr>
        <w:t>s</w:t>
      </w:r>
      <w:r w:rsidR="00CC6E1E" w:rsidRPr="00CD2F5D">
        <w:rPr>
          <w:rFonts w:ascii="Times New Roman" w:hAnsi="Times New Roman" w:cs="Times New Roman"/>
          <w:bCs/>
          <w:color w:val="000000" w:themeColor="text1"/>
          <w:sz w:val="24"/>
        </w:rPr>
        <w:t xml:space="preserve"> from the host and </w:t>
      </w:r>
      <w:r w:rsidR="002B3CF5" w:rsidRPr="00CD2F5D">
        <w:rPr>
          <w:rFonts w:ascii="Times New Roman" w:hAnsi="Times New Roman" w:cs="Times New Roman"/>
          <w:bCs/>
          <w:color w:val="000000" w:themeColor="text1"/>
          <w:sz w:val="24"/>
        </w:rPr>
        <w:t>starts to</w:t>
      </w:r>
      <w:r w:rsidR="00CC6E1E" w:rsidRPr="00CD2F5D">
        <w:rPr>
          <w:rFonts w:ascii="Times New Roman" w:hAnsi="Times New Roman" w:cs="Times New Roman"/>
          <w:bCs/>
          <w:color w:val="000000" w:themeColor="text1"/>
          <w:sz w:val="24"/>
        </w:rPr>
        <w:t xml:space="preserve"> control </w:t>
      </w:r>
      <w:r w:rsidR="001F667C" w:rsidRPr="00CD2F5D">
        <w:rPr>
          <w:rFonts w:ascii="Times New Roman" w:hAnsi="Times New Roman" w:cs="Times New Roman"/>
          <w:bCs/>
          <w:color w:val="000000" w:themeColor="text1"/>
          <w:sz w:val="24"/>
        </w:rPr>
        <w:t xml:space="preserve">the </w:t>
      </w:r>
      <w:r w:rsidR="00CC6E1E" w:rsidRPr="00CD2F5D">
        <w:rPr>
          <w:rFonts w:ascii="Times New Roman" w:hAnsi="Times New Roman" w:cs="Times New Roman"/>
          <w:bCs/>
          <w:color w:val="000000" w:themeColor="text1"/>
          <w:sz w:val="24"/>
        </w:rPr>
        <w:t>host</w:t>
      </w:r>
      <w:r w:rsidR="00561772" w:rsidRPr="00CD2F5D">
        <w:rPr>
          <w:rFonts w:ascii="Times New Roman" w:hAnsi="Times New Roman" w:cs="Times New Roman"/>
          <w:bCs/>
          <w:color w:val="000000" w:themeColor="text1"/>
          <w:sz w:val="24"/>
        </w:rPr>
        <w:t>’s</w:t>
      </w:r>
      <w:r w:rsidR="00CC6E1E" w:rsidRPr="00CD2F5D">
        <w:rPr>
          <w:rFonts w:ascii="Times New Roman" w:hAnsi="Times New Roman" w:cs="Times New Roman"/>
          <w:bCs/>
          <w:color w:val="000000" w:themeColor="text1"/>
          <w:sz w:val="24"/>
        </w:rPr>
        <w:t xml:space="preserve"> behavior, </w:t>
      </w:r>
      <w:r w:rsidR="00561772" w:rsidRPr="00CD2F5D">
        <w:rPr>
          <w:rFonts w:ascii="Times New Roman" w:hAnsi="Times New Roman" w:cs="Times New Roman"/>
          <w:bCs/>
          <w:color w:val="000000" w:themeColor="text1"/>
          <w:sz w:val="24"/>
        </w:rPr>
        <w:t xml:space="preserve">after which </w:t>
      </w:r>
      <w:r w:rsidR="00A60C1F" w:rsidRPr="00CD2F5D">
        <w:rPr>
          <w:rFonts w:ascii="Times New Roman" w:hAnsi="Times New Roman" w:cs="Times New Roman"/>
          <w:bCs/>
          <w:color w:val="000000" w:themeColor="text1"/>
          <w:sz w:val="24"/>
        </w:rPr>
        <w:t>immature externae appear outside the host’s abdomen when the host molts</w:t>
      </w:r>
      <w:r w:rsidR="001002BD" w:rsidRPr="00CD2F5D">
        <w:rPr>
          <w:rFonts w:ascii="Times New Roman" w:hAnsi="Times New Roman" w:cs="Times New Roman"/>
          <w:bCs/>
          <w:color w:val="000000" w:themeColor="text1"/>
          <w:sz w:val="24"/>
        </w:rPr>
        <w:t xml:space="preserve"> </w:t>
      </w:r>
      <w:r w:rsidR="000B3CCD" w:rsidRPr="00CD2F5D">
        <w:rPr>
          <w:rFonts w:ascii="Times New Roman" w:hAnsi="Times New Roman" w:cs="Times New Roman"/>
          <w:bCs/>
          <w:color w:val="000000" w:themeColor="text1"/>
          <w:sz w:val="24"/>
        </w:rPr>
        <w:t>(Yanagimachi, 1960</w:t>
      </w:r>
      <w:r w:rsidR="00C93AAB" w:rsidRPr="00CD2F5D">
        <w:rPr>
          <w:rFonts w:ascii="Times New Roman" w:hAnsi="Times New Roman" w:cs="Times New Roman"/>
          <w:bCs/>
          <w:color w:val="000000" w:themeColor="text1"/>
          <w:sz w:val="24"/>
        </w:rPr>
        <w:t>; Fig. 1f</w:t>
      </w:r>
      <w:r w:rsidR="000B3CCD" w:rsidRPr="00CD2F5D">
        <w:rPr>
          <w:rFonts w:ascii="Times New Roman" w:hAnsi="Times New Roman" w:cs="Times New Roman"/>
          <w:bCs/>
          <w:color w:val="000000" w:themeColor="text1"/>
          <w:sz w:val="24"/>
        </w:rPr>
        <w:t>)</w:t>
      </w:r>
      <w:r w:rsidR="00A60C1F" w:rsidRPr="00CD2F5D">
        <w:rPr>
          <w:rFonts w:ascii="Times New Roman" w:hAnsi="Times New Roman" w:cs="Times New Roman"/>
          <w:bCs/>
          <w:color w:val="000000" w:themeColor="text1"/>
          <w:sz w:val="24"/>
        </w:rPr>
        <w:t xml:space="preserve">. On the other hand, </w:t>
      </w:r>
      <w:r w:rsidR="002B3CF5" w:rsidRPr="00CD2F5D">
        <w:rPr>
          <w:rFonts w:ascii="Times New Roman" w:hAnsi="Times New Roman" w:cs="Times New Roman"/>
          <w:bCs/>
          <w:color w:val="000000" w:themeColor="text1"/>
          <w:sz w:val="24"/>
        </w:rPr>
        <w:t xml:space="preserve">the male cyprid </w:t>
      </w:r>
      <w:r w:rsidR="00C2431F" w:rsidRPr="00CD2F5D">
        <w:rPr>
          <w:rFonts w:ascii="Times New Roman" w:hAnsi="Times New Roman" w:cs="Times New Roman"/>
          <w:bCs/>
          <w:color w:val="000000" w:themeColor="text1"/>
          <w:sz w:val="24"/>
        </w:rPr>
        <w:t xml:space="preserve">of kentrogonids </w:t>
      </w:r>
      <w:r w:rsidR="00A60C1F" w:rsidRPr="00CD2F5D">
        <w:rPr>
          <w:rFonts w:ascii="Times New Roman" w:hAnsi="Times New Roman" w:cs="Times New Roman"/>
          <w:bCs/>
          <w:color w:val="000000" w:themeColor="text1"/>
          <w:sz w:val="24"/>
        </w:rPr>
        <w:t>settle</w:t>
      </w:r>
      <w:r w:rsidR="002B3CF5" w:rsidRPr="00CD2F5D">
        <w:rPr>
          <w:rFonts w:ascii="Times New Roman" w:hAnsi="Times New Roman" w:cs="Times New Roman"/>
          <w:bCs/>
          <w:color w:val="000000" w:themeColor="text1"/>
          <w:sz w:val="24"/>
        </w:rPr>
        <w:t>s</w:t>
      </w:r>
      <w:r w:rsidR="00A60C1F" w:rsidRPr="00CD2F5D">
        <w:rPr>
          <w:rFonts w:ascii="Times New Roman" w:hAnsi="Times New Roman" w:cs="Times New Roman"/>
          <w:bCs/>
          <w:color w:val="000000" w:themeColor="text1"/>
          <w:sz w:val="24"/>
        </w:rPr>
        <w:t xml:space="preserve"> on</w:t>
      </w:r>
      <w:r w:rsidR="0037151D" w:rsidRPr="00CD2F5D">
        <w:rPr>
          <w:rFonts w:ascii="Times New Roman" w:hAnsi="Times New Roman" w:cs="Times New Roman"/>
          <w:bCs/>
          <w:color w:val="000000" w:themeColor="text1"/>
          <w:sz w:val="24"/>
        </w:rPr>
        <w:t xml:space="preserve"> </w:t>
      </w:r>
      <w:proofErr w:type="gramStart"/>
      <w:r w:rsidR="002B3CF5" w:rsidRPr="00CD2F5D">
        <w:rPr>
          <w:rFonts w:ascii="Times New Roman" w:hAnsi="Times New Roman" w:cs="Times New Roman"/>
          <w:bCs/>
          <w:color w:val="000000" w:themeColor="text1"/>
          <w:sz w:val="24"/>
        </w:rPr>
        <w:t xml:space="preserve">an </w:t>
      </w:r>
      <w:r w:rsidR="0037151D" w:rsidRPr="00CD2F5D">
        <w:rPr>
          <w:rFonts w:ascii="Times New Roman" w:hAnsi="Times New Roman" w:cs="Times New Roman"/>
          <w:bCs/>
          <w:color w:val="000000" w:themeColor="text1"/>
          <w:sz w:val="24"/>
        </w:rPr>
        <w:t>immature externa</w:t>
      </w:r>
      <w:proofErr w:type="gramEnd"/>
      <w:r w:rsidR="0037151D" w:rsidRPr="00CD2F5D">
        <w:rPr>
          <w:rFonts w:ascii="Times New Roman" w:hAnsi="Times New Roman" w:cs="Times New Roman"/>
          <w:bCs/>
          <w:color w:val="000000" w:themeColor="text1"/>
          <w:sz w:val="24"/>
        </w:rPr>
        <w:t xml:space="preserve"> </w:t>
      </w:r>
      <w:r w:rsidR="00816965" w:rsidRPr="00CD2F5D">
        <w:rPr>
          <w:rFonts w:ascii="Times New Roman" w:hAnsi="Times New Roman" w:cs="Times New Roman"/>
          <w:bCs/>
          <w:color w:val="000000" w:themeColor="text1"/>
          <w:sz w:val="24"/>
        </w:rPr>
        <w:t xml:space="preserve">with vacant receptacles </w:t>
      </w:r>
      <w:r w:rsidR="0037151D" w:rsidRPr="00CD2F5D">
        <w:rPr>
          <w:rFonts w:ascii="Times New Roman" w:hAnsi="Times New Roman" w:cs="Times New Roman"/>
          <w:bCs/>
          <w:color w:val="000000" w:themeColor="text1"/>
          <w:sz w:val="24"/>
        </w:rPr>
        <w:t>(Yanagimachi</w:t>
      </w:r>
      <w:r w:rsidR="00816965" w:rsidRPr="00CD2F5D">
        <w:rPr>
          <w:rFonts w:ascii="Times New Roman" w:hAnsi="Times New Roman" w:cs="Times New Roman"/>
          <w:bCs/>
          <w:color w:val="000000" w:themeColor="text1"/>
          <w:sz w:val="24"/>
        </w:rPr>
        <w:t>, 1961a</w:t>
      </w:r>
      <w:r w:rsidR="0037151D" w:rsidRPr="00CD2F5D">
        <w:rPr>
          <w:rFonts w:ascii="Times New Roman" w:hAnsi="Times New Roman" w:cs="Times New Roman"/>
          <w:bCs/>
          <w:color w:val="000000" w:themeColor="text1"/>
          <w:sz w:val="24"/>
        </w:rPr>
        <w:t>)</w:t>
      </w:r>
      <w:r w:rsidR="008378BE" w:rsidRPr="00CD2F5D">
        <w:rPr>
          <w:rFonts w:ascii="Times New Roman" w:hAnsi="Times New Roman" w:cs="Times New Roman"/>
          <w:bCs/>
          <w:color w:val="000000" w:themeColor="text1"/>
          <w:sz w:val="24"/>
        </w:rPr>
        <w:t>, then metamorphose</w:t>
      </w:r>
      <w:r w:rsidR="002B3CF5" w:rsidRPr="00CD2F5D">
        <w:rPr>
          <w:rFonts w:ascii="Times New Roman" w:hAnsi="Times New Roman" w:cs="Times New Roman"/>
          <w:bCs/>
          <w:color w:val="000000" w:themeColor="text1"/>
          <w:sz w:val="24"/>
        </w:rPr>
        <w:t>s</w:t>
      </w:r>
      <w:r w:rsidR="008378BE" w:rsidRPr="00CD2F5D">
        <w:rPr>
          <w:rFonts w:ascii="Times New Roman" w:hAnsi="Times New Roman" w:cs="Times New Roman"/>
          <w:bCs/>
          <w:color w:val="000000" w:themeColor="text1"/>
          <w:sz w:val="24"/>
        </w:rPr>
        <w:t xml:space="preserve"> </w:t>
      </w:r>
      <w:r w:rsidR="001F667C" w:rsidRPr="00CD2F5D">
        <w:rPr>
          <w:rFonts w:ascii="Times New Roman" w:hAnsi="Times New Roman" w:cs="Times New Roman"/>
          <w:bCs/>
          <w:color w:val="000000" w:themeColor="text1"/>
          <w:sz w:val="24"/>
        </w:rPr>
        <w:t>in</w:t>
      </w:r>
      <w:r w:rsidR="008378BE" w:rsidRPr="00CD2F5D">
        <w:rPr>
          <w:rFonts w:ascii="Times New Roman" w:hAnsi="Times New Roman" w:cs="Times New Roman"/>
          <w:bCs/>
          <w:color w:val="000000" w:themeColor="text1"/>
          <w:sz w:val="24"/>
        </w:rPr>
        <w:t>to a trichogon, which contains spermatogonia (Glenner and Høeg, 1994</w:t>
      </w:r>
      <w:r w:rsidR="00C93AAB" w:rsidRPr="00CD2F5D">
        <w:rPr>
          <w:rFonts w:ascii="Times New Roman" w:hAnsi="Times New Roman" w:cs="Times New Roman"/>
          <w:bCs/>
          <w:color w:val="000000" w:themeColor="text1"/>
          <w:sz w:val="24"/>
        </w:rPr>
        <w:t>; Fig. 1g</w:t>
      </w:r>
      <w:r w:rsidR="008378BE" w:rsidRPr="00CD2F5D">
        <w:rPr>
          <w:rFonts w:ascii="Times New Roman" w:hAnsi="Times New Roman" w:cs="Times New Roman"/>
          <w:bCs/>
          <w:color w:val="000000" w:themeColor="text1"/>
          <w:sz w:val="24"/>
        </w:rPr>
        <w:t xml:space="preserve">), and finally </w:t>
      </w:r>
      <w:r w:rsidR="00A60C1F" w:rsidRPr="00CD2F5D">
        <w:rPr>
          <w:rFonts w:ascii="Times New Roman" w:hAnsi="Times New Roman" w:cs="Times New Roman"/>
          <w:bCs/>
          <w:color w:val="000000" w:themeColor="text1"/>
          <w:sz w:val="24"/>
        </w:rPr>
        <w:t>the trichogon invades a receptacle, becoming a dwarf adult male</w:t>
      </w:r>
      <w:r w:rsidR="002A233E" w:rsidRPr="00CD2F5D">
        <w:rPr>
          <w:rFonts w:ascii="Times New Roman" w:hAnsi="Times New Roman" w:cs="Times New Roman"/>
          <w:bCs/>
          <w:color w:val="000000" w:themeColor="text1"/>
          <w:sz w:val="24"/>
        </w:rPr>
        <w:t xml:space="preserve"> </w:t>
      </w:r>
      <w:r w:rsidR="00A60C1F" w:rsidRPr="00CD2F5D">
        <w:rPr>
          <w:rFonts w:ascii="Times New Roman" w:hAnsi="Times New Roman" w:cs="Times New Roman"/>
          <w:bCs/>
          <w:color w:val="000000" w:themeColor="text1"/>
          <w:sz w:val="24"/>
        </w:rPr>
        <w:t>(Høeg, 1987a, b).</w:t>
      </w:r>
      <w:r w:rsidR="00ED3519" w:rsidRPr="00CD2F5D">
        <w:rPr>
          <w:rFonts w:ascii="Times New Roman" w:hAnsi="Times New Roman" w:cs="Times New Roman"/>
          <w:bCs/>
          <w:color w:val="000000" w:themeColor="text1"/>
          <w:sz w:val="24"/>
        </w:rPr>
        <w:t xml:space="preserve"> </w:t>
      </w:r>
    </w:p>
    <w:p w14:paraId="4F879402" w14:textId="5267B754" w:rsidR="000E09CD" w:rsidRPr="00CD2F5D" w:rsidRDefault="00EF73DD" w:rsidP="00440F4B">
      <w:pPr>
        <w:spacing w:line="360" w:lineRule="auto"/>
        <w:ind w:firstLineChars="177" w:firstLine="425"/>
        <w:contextualSpacing/>
        <w:mirrorIndents/>
        <w:jc w:val="left"/>
        <w:rPr>
          <w:rFonts w:ascii="Times New Roman" w:hAnsi="Times New Roman" w:cs="Times New Roman"/>
          <w:bCs/>
          <w:color w:val="000000" w:themeColor="text1"/>
          <w:sz w:val="24"/>
        </w:rPr>
      </w:pPr>
      <w:r w:rsidRPr="00CD2F5D">
        <w:rPr>
          <w:rFonts w:ascii="Times New Roman" w:hAnsi="Times New Roman" w:cs="Times New Roman"/>
          <w:bCs/>
          <w:color w:val="000000" w:themeColor="text1"/>
          <w:sz w:val="24"/>
        </w:rPr>
        <w:t xml:space="preserve">In addition to </w:t>
      </w:r>
      <w:r w:rsidR="007530D7" w:rsidRPr="00CD2F5D">
        <w:rPr>
          <w:rFonts w:ascii="Times New Roman" w:hAnsi="Times New Roman" w:cs="Times New Roman"/>
          <w:bCs/>
          <w:color w:val="000000" w:themeColor="text1"/>
          <w:sz w:val="24"/>
        </w:rPr>
        <w:t xml:space="preserve">the difference in </w:t>
      </w:r>
      <w:r w:rsidRPr="00CD2F5D">
        <w:rPr>
          <w:rFonts w:ascii="Times New Roman" w:hAnsi="Times New Roman" w:cs="Times New Roman"/>
          <w:bCs/>
          <w:color w:val="000000" w:themeColor="text1"/>
          <w:sz w:val="24"/>
        </w:rPr>
        <w:t xml:space="preserve">substrate </w:t>
      </w:r>
      <w:r w:rsidR="002B3CF5" w:rsidRPr="00CD2F5D">
        <w:rPr>
          <w:rFonts w:ascii="Times New Roman" w:hAnsi="Times New Roman" w:cs="Times New Roman"/>
          <w:bCs/>
          <w:color w:val="000000" w:themeColor="text1"/>
          <w:sz w:val="24"/>
        </w:rPr>
        <w:t>choice</w:t>
      </w:r>
      <w:r w:rsidR="007530D7" w:rsidRPr="00CD2F5D">
        <w:rPr>
          <w:rFonts w:ascii="Times New Roman" w:hAnsi="Times New Roman" w:cs="Times New Roman"/>
          <w:bCs/>
          <w:color w:val="000000" w:themeColor="text1"/>
          <w:sz w:val="24"/>
        </w:rPr>
        <w:t xml:space="preserve"> </w:t>
      </w:r>
      <w:r w:rsidRPr="00CD2F5D">
        <w:rPr>
          <w:rFonts w:ascii="Times New Roman" w:hAnsi="Times New Roman" w:cs="Times New Roman"/>
          <w:bCs/>
          <w:color w:val="000000" w:themeColor="text1"/>
          <w:sz w:val="24"/>
        </w:rPr>
        <w:t>between female (crustacean</w:t>
      </w:r>
      <w:r w:rsidR="006E27B3" w:rsidRPr="00CD2F5D">
        <w:rPr>
          <w:rFonts w:ascii="Times New Roman" w:hAnsi="Times New Roman" w:cs="Times New Roman"/>
          <w:bCs/>
          <w:color w:val="000000" w:themeColor="text1"/>
          <w:sz w:val="24"/>
        </w:rPr>
        <w:t xml:space="preserve"> hosts</w:t>
      </w:r>
      <w:r w:rsidRPr="00CD2F5D">
        <w:rPr>
          <w:rFonts w:ascii="Times New Roman" w:hAnsi="Times New Roman" w:cs="Times New Roman"/>
          <w:bCs/>
          <w:color w:val="000000" w:themeColor="text1"/>
          <w:sz w:val="24"/>
        </w:rPr>
        <w:t xml:space="preserve">) and male </w:t>
      </w:r>
      <w:r w:rsidR="007530D7" w:rsidRPr="00CD2F5D">
        <w:rPr>
          <w:rFonts w:ascii="Times New Roman" w:hAnsi="Times New Roman" w:cs="Times New Roman"/>
          <w:bCs/>
          <w:color w:val="000000" w:themeColor="text1"/>
          <w:sz w:val="24"/>
        </w:rPr>
        <w:t xml:space="preserve">larvae </w:t>
      </w:r>
      <w:r w:rsidRPr="00CD2F5D">
        <w:rPr>
          <w:rFonts w:ascii="Times New Roman" w:hAnsi="Times New Roman" w:cs="Times New Roman"/>
          <w:bCs/>
          <w:color w:val="000000" w:themeColor="text1"/>
          <w:sz w:val="24"/>
        </w:rPr>
        <w:t>(</w:t>
      </w:r>
      <w:r w:rsidR="006E27B3" w:rsidRPr="00CD2F5D">
        <w:rPr>
          <w:rFonts w:ascii="Times New Roman" w:hAnsi="Times New Roman" w:cs="Times New Roman"/>
          <w:bCs/>
          <w:color w:val="000000" w:themeColor="text1"/>
          <w:sz w:val="24"/>
        </w:rPr>
        <w:t xml:space="preserve">female </w:t>
      </w:r>
      <w:r w:rsidRPr="00CD2F5D">
        <w:rPr>
          <w:rFonts w:ascii="Times New Roman" w:hAnsi="Times New Roman" w:cs="Times New Roman"/>
          <w:bCs/>
          <w:color w:val="000000" w:themeColor="text1"/>
          <w:sz w:val="24"/>
        </w:rPr>
        <w:t>externa</w:t>
      </w:r>
      <w:r w:rsidR="006E27B3" w:rsidRPr="00CD2F5D">
        <w:rPr>
          <w:rFonts w:ascii="Times New Roman" w:hAnsi="Times New Roman" w:cs="Times New Roman"/>
          <w:bCs/>
          <w:color w:val="000000" w:themeColor="text1"/>
          <w:sz w:val="24"/>
        </w:rPr>
        <w:t>e</w:t>
      </w:r>
      <w:r w:rsidRPr="00CD2F5D">
        <w:rPr>
          <w:rFonts w:ascii="Times New Roman" w:hAnsi="Times New Roman" w:cs="Times New Roman"/>
          <w:bCs/>
          <w:color w:val="000000" w:themeColor="text1"/>
          <w:sz w:val="24"/>
        </w:rPr>
        <w:t>)</w:t>
      </w:r>
      <w:r w:rsidR="00C02064" w:rsidRPr="00CD2F5D">
        <w:rPr>
          <w:rFonts w:ascii="Times New Roman" w:hAnsi="Times New Roman" w:cs="Times New Roman"/>
          <w:bCs/>
          <w:color w:val="000000" w:themeColor="text1"/>
          <w:sz w:val="24"/>
        </w:rPr>
        <w:t xml:space="preserve">, </w:t>
      </w:r>
      <w:r w:rsidRPr="00CD2F5D">
        <w:rPr>
          <w:rFonts w:ascii="Times New Roman" w:hAnsi="Times New Roman" w:cs="Times New Roman"/>
          <w:bCs/>
          <w:color w:val="000000" w:themeColor="text1"/>
          <w:sz w:val="24"/>
        </w:rPr>
        <w:t xml:space="preserve">the </w:t>
      </w:r>
      <w:r w:rsidR="007530D7" w:rsidRPr="00CD2F5D">
        <w:rPr>
          <w:rFonts w:ascii="Times New Roman" w:hAnsi="Times New Roman" w:cs="Times New Roman"/>
          <w:bCs/>
          <w:color w:val="000000" w:themeColor="text1"/>
          <w:sz w:val="24"/>
        </w:rPr>
        <w:t>sexual dimorphism</w:t>
      </w:r>
      <w:r w:rsidRPr="00CD2F5D">
        <w:rPr>
          <w:rFonts w:ascii="Times New Roman" w:hAnsi="Times New Roman" w:cs="Times New Roman"/>
          <w:bCs/>
          <w:color w:val="000000" w:themeColor="text1"/>
          <w:sz w:val="24"/>
        </w:rPr>
        <w:t xml:space="preserve"> of </w:t>
      </w:r>
      <w:r w:rsidRPr="00CD2F5D">
        <w:rPr>
          <w:rFonts w:ascii="Times New Roman" w:hAnsi="Times New Roman" w:cs="Times New Roman"/>
          <w:bCs/>
          <w:i/>
          <w:iCs/>
          <w:color w:val="000000" w:themeColor="text1"/>
          <w:sz w:val="24"/>
        </w:rPr>
        <w:t>P</w:t>
      </w:r>
      <w:r w:rsidRPr="00CD2F5D">
        <w:rPr>
          <w:rFonts w:ascii="Times New Roman" w:hAnsi="Times New Roman" w:cs="Times New Roman"/>
          <w:bCs/>
          <w:color w:val="000000" w:themeColor="text1"/>
          <w:sz w:val="24"/>
        </w:rPr>
        <w:t>.</w:t>
      </w:r>
      <w:r w:rsidRPr="00CD2F5D">
        <w:rPr>
          <w:rFonts w:ascii="Times New Roman" w:hAnsi="Times New Roman" w:cs="Times New Roman"/>
          <w:bCs/>
          <w:i/>
          <w:iCs/>
          <w:color w:val="000000" w:themeColor="text1"/>
          <w:sz w:val="24"/>
        </w:rPr>
        <w:t xml:space="preserve"> gracilis</w:t>
      </w:r>
      <w:r w:rsidRPr="00CD2F5D">
        <w:rPr>
          <w:rFonts w:ascii="Times New Roman" w:hAnsi="Times New Roman" w:cs="Times New Roman"/>
          <w:bCs/>
          <w:color w:val="000000" w:themeColor="text1"/>
          <w:sz w:val="24"/>
        </w:rPr>
        <w:t xml:space="preserve"> </w:t>
      </w:r>
      <w:r w:rsidR="00EF382B" w:rsidRPr="00CD2F5D">
        <w:rPr>
          <w:rFonts w:ascii="Times New Roman" w:hAnsi="Times New Roman" w:cs="Times New Roman"/>
          <w:bCs/>
          <w:color w:val="000000" w:themeColor="text1"/>
          <w:sz w:val="24"/>
        </w:rPr>
        <w:t xml:space="preserve">larvae </w:t>
      </w:r>
      <w:r w:rsidRPr="00CD2F5D">
        <w:rPr>
          <w:rFonts w:ascii="Times New Roman" w:hAnsi="Times New Roman" w:cs="Times New Roman"/>
          <w:bCs/>
          <w:color w:val="000000" w:themeColor="text1"/>
          <w:sz w:val="24"/>
        </w:rPr>
        <w:t xml:space="preserve">is </w:t>
      </w:r>
      <w:r w:rsidR="00C219BD" w:rsidRPr="00CD2F5D">
        <w:rPr>
          <w:rFonts w:ascii="Times New Roman" w:hAnsi="Times New Roman" w:cs="Times New Roman" w:hint="eastAsia"/>
          <w:bCs/>
          <w:sz w:val="24"/>
        </w:rPr>
        <w:t>in the</w:t>
      </w:r>
      <w:r w:rsidR="00C219BD" w:rsidRPr="00CD2F5D">
        <w:rPr>
          <w:rFonts w:ascii="Times New Roman" w:hAnsi="Times New Roman" w:cs="Times New Roman" w:hint="eastAsia"/>
          <w:bCs/>
          <w:color w:val="FF0000"/>
          <w:sz w:val="24"/>
        </w:rPr>
        <w:t xml:space="preserve"> </w:t>
      </w:r>
      <w:r w:rsidRPr="00CD2F5D">
        <w:rPr>
          <w:rFonts w:ascii="Times New Roman" w:hAnsi="Times New Roman" w:cs="Times New Roman"/>
          <w:bCs/>
          <w:color w:val="000000" w:themeColor="text1"/>
          <w:sz w:val="24"/>
        </w:rPr>
        <w:t>opposite</w:t>
      </w:r>
      <w:r w:rsidRPr="00CD2F5D">
        <w:rPr>
          <w:rFonts w:ascii="Times New Roman" w:hAnsi="Times New Roman" w:cs="Times New Roman"/>
          <w:bCs/>
          <w:sz w:val="24"/>
        </w:rPr>
        <w:t xml:space="preserve"> </w:t>
      </w:r>
      <w:r w:rsidR="00C219BD" w:rsidRPr="00CD2F5D">
        <w:rPr>
          <w:rFonts w:ascii="Times New Roman" w:hAnsi="Times New Roman" w:cs="Times New Roman" w:hint="eastAsia"/>
          <w:bCs/>
          <w:sz w:val="24"/>
        </w:rPr>
        <w:t xml:space="preserve">direction </w:t>
      </w:r>
      <w:r w:rsidR="00EF382B" w:rsidRPr="00CD2F5D">
        <w:rPr>
          <w:rFonts w:ascii="Times New Roman" w:hAnsi="Times New Roman" w:cs="Times New Roman"/>
          <w:bCs/>
          <w:color w:val="000000" w:themeColor="text1"/>
          <w:sz w:val="24"/>
        </w:rPr>
        <w:t>to</w:t>
      </w:r>
      <w:r w:rsidRPr="00CD2F5D">
        <w:rPr>
          <w:rFonts w:ascii="Times New Roman" w:hAnsi="Times New Roman" w:cs="Times New Roman"/>
          <w:bCs/>
          <w:color w:val="000000" w:themeColor="text1"/>
          <w:sz w:val="24"/>
        </w:rPr>
        <w:t xml:space="preserve"> that of adults</w:t>
      </w:r>
      <w:r w:rsidR="00C219BD" w:rsidRPr="00CD2F5D">
        <w:rPr>
          <w:rFonts w:ascii="Times New Roman" w:hAnsi="Times New Roman" w:cs="Times New Roman" w:hint="eastAsia"/>
          <w:bCs/>
          <w:sz w:val="24"/>
        </w:rPr>
        <w:t>;</w:t>
      </w:r>
      <w:r w:rsidR="00EF382B" w:rsidRPr="00CD2F5D">
        <w:rPr>
          <w:rFonts w:ascii="Times New Roman" w:hAnsi="Times New Roman" w:cs="Times New Roman"/>
          <w:bCs/>
          <w:color w:val="000000" w:themeColor="text1"/>
          <w:sz w:val="24"/>
        </w:rPr>
        <w:t xml:space="preserve"> </w:t>
      </w:r>
      <w:r w:rsidRPr="00CD2F5D">
        <w:rPr>
          <w:rFonts w:ascii="Times New Roman" w:hAnsi="Times New Roman" w:cs="Times New Roman"/>
          <w:bCs/>
          <w:color w:val="000000" w:themeColor="text1"/>
          <w:sz w:val="24"/>
        </w:rPr>
        <w:t xml:space="preserve">males </w:t>
      </w:r>
      <w:r w:rsidR="00A83FF5" w:rsidRPr="00CD2F5D">
        <w:rPr>
          <w:rFonts w:ascii="Times New Roman" w:hAnsi="Times New Roman" w:cs="Times New Roman"/>
          <w:bCs/>
          <w:color w:val="000000" w:themeColor="text1"/>
          <w:sz w:val="24"/>
        </w:rPr>
        <w:t xml:space="preserve">are </w:t>
      </w:r>
      <w:r w:rsidRPr="00CD2F5D">
        <w:rPr>
          <w:rFonts w:ascii="Times New Roman" w:hAnsi="Times New Roman" w:cs="Times New Roman"/>
          <w:bCs/>
          <w:color w:val="000000" w:themeColor="text1"/>
          <w:sz w:val="24"/>
        </w:rPr>
        <w:t xml:space="preserve">larger </w:t>
      </w:r>
      <w:r w:rsidR="006E27B3" w:rsidRPr="00CD2F5D">
        <w:rPr>
          <w:rFonts w:ascii="Times New Roman" w:hAnsi="Times New Roman" w:cs="Times New Roman"/>
          <w:bCs/>
          <w:color w:val="000000" w:themeColor="text1"/>
          <w:sz w:val="24"/>
        </w:rPr>
        <w:t xml:space="preserve">than </w:t>
      </w:r>
      <w:r w:rsidRPr="00CD2F5D">
        <w:rPr>
          <w:rFonts w:ascii="Times New Roman" w:hAnsi="Times New Roman" w:cs="Times New Roman"/>
          <w:bCs/>
          <w:color w:val="000000" w:themeColor="text1"/>
          <w:sz w:val="24"/>
        </w:rPr>
        <w:t xml:space="preserve">females </w:t>
      </w:r>
      <w:r w:rsidR="006E27B3" w:rsidRPr="00CD2F5D">
        <w:rPr>
          <w:rFonts w:ascii="Times New Roman" w:hAnsi="Times New Roman" w:cs="Times New Roman"/>
          <w:bCs/>
          <w:color w:val="000000" w:themeColor="text1"/>
          <w:sz w:val="24"/>
        </w:rPr>
        <w:t xml:space="preserve">from the eggs to </w:t>
      </w:r>
      <w:r w:rsidR="00E55D8C" w:rsidRPr="00CD2F5D">
        <w:rPr>
          <w:rFonts w:ascii="Times New Roman" w:hAnsi="Times New Roman" w:cs="Times New Roman"/>
          <w:bCs/>
          <w:color w:val="000000" w:themeColor="text1"/>
          <w:sz w:val="24"/>
        </w:rPr>
        <w:t xml:space="preserve">larval </w:t>
      </w:r>
      <w:r w:rsidR="00A60C1F" w:rsidRPr="00CD2F5D">
        <w:rPr>
          <w:rFonts w:ascii="Times New Roman" w:hAnsi="Times New Roman" w:cs="Times New Roman"/>
          <w:bCs/>
          <w:color w:val="000000" w:themeColor="text1"/>
          <w:sz w:val="24"/>
        </w:rPr>
        <w:t xml:space="preserve">stages </w:t>
      </w:r>
      <w:r w:rsidR="00E55D8C" w:rsidRPr="00CD2F5D">
        <w:rPr>
          <w:rFonts w:ascii="Times New Roman" w:hAnsi="Times New Roman" w:cs="Times New Roman"/>
          <w:bCs/>
          <w:color w:val="000000" w:themeColor="text1"/>
          <w:sz w:val="24"/>
        </w:rPr>
        <w:t>until</w:t>
      </w:r>
      <w:r w:rsidR="00A60C1F" w:rsidRPr="00CD2F5D">
        <w:rPr>
          <w:rFonts w:ascii="Times New Roman" w:hAnsi="Times New Roman" w:cs="Times New Roman"/>
          <w:bCs/>
          <w:color w:val="000000" w:themeColor="text1"/>
          <w:sz w:val="24"/>
        </w:rPr>
        <w:t xml:space="preserve"> </w:t>
      </w:r>
      <w:r w:rsidR="00EF382B" w:rsidRPr="00CD2F5D">
        <w:rPr>
          <w:rFonts w:ascii="Times New Roman" w:hAnsi="Times New Roman" w:cs="Times New Roman"/>
          <w:bCs/>
          <w:color w:val="000000" w:themeColor="text1"/>
          <w:sz w:val="24"/>
        </w:rPr>
        <w:t xml:space="preserve">they become </w:t>
      </w:r>
      <w:r w:rsidR="00A60C1F" w:rsidRPr="00CD2F5D">
        <w:rPr>
          <w:rFonts w:ascii="Times New Roman" w:hAnsi="Times New Roman" w:cs="Times New Roman"/>
          <w:bCs/>
          <w:color w:val="000000" w:themeColor="text1"/>
          <w:sz w:val="24"/>
        </w:rPr>
        <w:t>cyprids</w:t>
      </w:r>
      <w:r w:rsidR="0019659C" w:rsidRPr="00CD2F5D">
        <w:rPr>
          <w:rFonts w:ascii="Times New Roman" w:hAnsi="Times New Roman" w:cs="Times New Roman"/>
          <w:bCs/>
          <w:color w:val="000000" w:themeColor="text1"/>
          <w:sz w:val="24"/>
        </w:rPr>
        <w:t xml:space="preserve"> (Yanagimachi, 1961a</w:t>
      </w:r>
      <w:r w:rsidR="00B821D6" w:rsidRPr="00CD2F5D">
        <w:rPr>
          <w:rFonts w:ascii="Times New Roman" w:hAnsi="Times New Roman" w:cs="Times New Roman"/>
          <w:bCs/>
          <w:color w:val="000000" w:themeColor="text1"/>
          <w:sz w:val="24"/>
        </w:rPr>
        <w:t>; Fig. 2</w:t>
      </w:r>
      <w:r w:rsidR="0019659C" w:rsidRPr="00CD2F5D">
        <w:rPr>
          <w:rFonts w:ascii="Times New Roman" w:hAnsi="Times New Roman" w:cs="Times New Roman"/>
          <w:bCs/>
          <w:color w:val="000000" w:themeColor="text1"/>
          <w:sz w:val="24"/>
        </w:rPr>
        <w:t>)</w:t>
      </w:r>
      <w:r w:rsidR="00A60C1F" w:rsidRPr="00CD2F5D">
        <w:rPr>
          <w:rFonts w:ascii="Times New Roman" w:hAnsi="Times New Roman" w:cs="Times New Roman"/>
          <w:bCs/>
          <w:color w:val="000000" w:themeColor="text1"/>
          <w:sz w:val="24"/>
        </w:rPr>
        <w:t>.</w:t>
      </w:r>
      <w:r w:rsidR="004D7411" w:rsidRPr="00CD2F5D">
        <w:rPr>
          <w:rFonts w:ascii="Times New Roman" w:hAnsi="Times New Roman" w:cs="Times New Roman"/>
          <w:bCs/>
          <w:color w:val="000000" w:themeColor="text1"/>
          <w:sz w:val="24"/>
        </w:rPr>
        <w:t xml:space="preserve"> </w:t>
      </w:r>
      <w:r w:rsidR="00216EDD" w:rsidRPr="00CD2F5D">
        <w:rPr>
          <w:rFonts w:ascii="Times New Roman" w:hAnsi="Times New Roman" w:cs="Times New Roman"/>
          <w:bCs/>
          <w:color w:val="000000" w:themeColor="text1"/>
          <w:sz w:val="24"/>
        </w:rPr>
        <w:t>Moreover</w:t>
      </w:r>
      <w:r w:rsidR="00C23AB7" w:rsidRPr="00CD2F5D">
        <w:rPr>
          <w:rFonts w:ascii="Times New Roman" w:hAnsi="Times New Roman" w:cs="Times New Roman"/>
          <w:bCs/>
          <w:color w:val="000000" w:themeColor="text1"/>
          <w:sz w:val="24"/>
        </w:rPr>
        <w:t xml:space="preserve">, male cyprid antennules </w:t>
      </w:r>
      <w:r w:rsidR="00D91B47" w:rsidRPr="00CD2F5D">
        <w:rPr>
          <w:rFonts w:ascii="Times New Roman" w:hAnsi="Times New Roman" w:cs="Times New Roman"/>
          <w:bCs/>
          <w:color w:val="000000" w:themeColor="text1"/>
          <w:sz w:val="24"/>
        </w:rPr>
        <w:t xml:space="preserve">are longer </w:t>
      </w:r>
      <w:r w:rsidR="00C23AB7" w:rsidRPr="00CD2F5D">
        <w:rPr>
          <w:rFonts w:ascii="Times New Roman" w:hAnsi="Times New Roman" w:cs="Times New Roman"/>
          <w:bCs/>
          <w:color w:val="000000" w:themeColor="text1"/>
          <w:sz w:val="24"/>
        </w:rPr>
        <w:t xml:space="preserve">than </w:t>
      </w:r>
      <w:r w:rsidR="00EF382B" w:rsidRPr="00CD2F5D">
        <w:rPr>
          <w:rFonts w:ascii="Times New Roman" w:hAnsi="Times New Roman" w:cs="Times New Roman"/>
          <w:bCs/>
          <w:color w:val="000000" w:themeColor="text1"/>
          <w:sz w:val="24"/>
        </w:rPr>
        <w:t xml:space="preserve">those of </w:t>
      </w:r>
      <w:r w:rsidR="00C23AB7" w:rsidRPr="00CD2F5D">
        <w:rPr>
          <w:rFonts w:ascii="Times New Roman" w:hAnsi="Times New Roman" w:cs="Times New Roman"/>
          <w:bCs/>
          <w:color w:val="000000" w:themeColor="text1"/>
          <w:sz w:val="24"/>
        </w:rPr>
        <w:t>female</w:t>
      </w:r>
      <w:r w:rsidR="00EF382B" w:rsidRPr="00CD2F5D">
        <w:rPr>
          <w:rFonts w:ascii="Times New Roman" w:hAnsi="Times New Roman" w:cs="Times New Roman"/>
          <w:bCs/>
          <w:color w:val="000000" w:themeColor="text1"/>
          <w:sz w:val="24"/>
        </w:rPr>
        <w:t>s</w:t>
      </w:r>
      <w:r w:rsidR="00C23AB7" w:rsidRPr="00CD2F5D">
        <w:rPr>
          <w:rFonts w:ascii="Times New Roman" w:hAnsi="Times New Roman" w:cs="Times New Roman"/>
          <w:bCs/>
          <w:color w:val="000000" w:themeColor="text1"/>
          <w:sz w:val="24"/>
        </w:rPr>
        <w:t xml:space="preserve"> (Yanagimachi, 1961a</w:t>
      </w:r>
      <w:r w:rsidR="00B821D6" w:rsidRPr="00CD2F5D">
        <w:rPr>
          <w:rFonts w:ascii="Times New Roman" w:hAnsi="Times New Roman" w:cs="Times New Roman"/>
          <w:bCs/>
          <w:color w:val="000000" w:themeColor="text1"/>
          <w:sz w:val="24"/>
        </w:rPr>
        <w:t>; Fig. 2</w:t>
      </w:r>
      <w:r w:rsidR="00C23AB7" w:rsidRPr="00CD2F5D">
        <w:rPr>
          <w:rFonts w:ascii="Times New Roman" w:hAnsi="Times New Roman" w:cs="Times New Roman"/>
          <w:bCs/>
          <w:color w:val="000000" w:themeColor="text1"/>
          <w:sz w:val="24"/>
        </w:rPr>
        <w:t xml:space="preserve">). </w:t>
      </w:r>
      <w:r w:rsidR="00A93EFA" w:rsidRPr="00CD2F5D">
        <w:rPr>
          <w:rFonts w:ascii="Times New Roman" w:hAnsi="Times New Roman" w:cs="Times New Roman"/>
          <w:bCs/>
          <w:color w:val="000000" w:themeColor="text1"/>
          <w:sz w:val="24"/>
        </w:rPr>
        <w:t>However, sex-determining or sexual differentiation genes have not been</w:t>
      </w:r>
      <w:r w:rsidR="00EE75C1" w:rsidRPr="00CD2F5D">
        <w:rPr>
          <w:rFonts w:ascii="Times New Roman" w:hAnsi="Times New Roman" w:cs="Times New Roman"/>
          <w:bCs/>
          <w:color w:val="000000" w:themeColor="text1"/>
          <w:sz w:val="24"/>
        </w:rPr>
        <w:t xml:space="preserve"> identified</w:t>
      </w:r>
      <w:r w:rsidR="00D218A0" w:rsidRPr="00CD2F5D">
        <w:rPr>
          <w:rFonts w:ascii="Times New Roman" w:hAnsi="Times New Roman" w:cs="Times New Roman"/>
          <w:bCs/>
          <w:color w:val="000000" w:themeColor="text1"/>
          <w:sz w:val="24"/>
        </w:rPr>
        <w:t xml:space="preserve"> </w:t>
      </w:r>
      <w:r w:rsidR="00A93EFA" w:rsidRPr="00CD2F5D">
        <w:rPr>
          <w:rFonts w:ascii="Times New Roman" w:hAnsi="Times New Roman" w:cs="Times New Roman"/>
          <w:bCs/>
          <w:color w:val="000000" w:themeColor="text1"/>
          <w:sz w:val="24"/>
        </w:rPr>
        <w:t xml:space="preserve">in </w:t>
      </w:r>
      <w:r w:rsidR="00C2431F" w:rsidRPr="00CD2F5D">
        <w:rPr>
          <w:rFonts w:ascii="Times New Roman" w:hAnsi="Times New Roman" w:cs="Times New Roman"/>
          <w:bCs/>
          <w:color w:val="000000" w:themeColor="text1"/>
          <w:sz w:val="24"/>
        </w:rPr>
        <w:t>rhizocephalans</w:t>
      </w:r>
      <w:r w:rsidR="00A93EFA" w:rsidRPr="00CD2F5D">
        <w:rPr>
          <w:rFonts w:ascii="Times New Roman" w:hAnsi="Times New Roman" w:cs="Times New Roman"/>
          <w:bCs/>
          <w:color w:val="000000" w:themeColor="text1"/>
          <w:sz w:val="24"/>
        </w:rPr>
        <w:t xml:space="preserve">. Although some </w:t>
      </w:r>
      <w:r w:rsidR="00216EDD" w:rsidRPr="00CD2F5D">
        <w:rPr>
          <w:rFonts w:ascii="Times New Roman" w:hAnsi="Times New Roman" w:cs="Times New Roman"/>
          <w:bCs/>
          <w:color w:val="000000" w:themeColor="text1"/>
          <w:sz w:val="24"/>
        </w:rPr>
        <w:t>transcriptome analyses have been conducted</w:t>
      </w:r>
      <w:r w:rsidR="00A93EFA" w:rsidRPr="00CD2F5D">
        <w:rPr>
          <w:rFonts w:ascii="Times New Roman" w:hAnsi="Times New Roman" w:cs="Times New Roman"/>
          <w:bCs/>
          <w:color w:val="000000" w:themeColor="text1"/>
          <w:sz w:val="24"/>
        </w:rPr>
        <w:t xml:space="preserve"> on adult female organs</w:t>
      </w:r>
      <w:r w:rsidR="00216EDD" w:rsidRPr="00CD2F5D">
        <w:rPr>
          <w:rFonts w:ascii="Times New Roman" w:hAnsi="Times New Roman" w:cs="Times New Roman"/>
          <w:bCs/>
          <w:color w:val="000000" w:themeColor="text1"/>
          <w:sz w:val="24"/>
        </w:rPr>
        <w:t xml:space="preserve"> such as </w:t>
      </w:r>
      <w:r w:rsidR="00C2431F" w:rsidRPr="00CD2F5D">
        <w:rPr>
          <w:rFonts w:ascii="Times New Roman" w:hAnsi="Times New Roman" w:cs="Times New Roman"/>
          <w:bCs/>
          <w:color w:val="000000" w:themeColor="text1"/>
          <w:sz w:val="24"/>
        </w:rPr>
        <w:t xml:space="preserve">the </w:t>
      </w:r>
      <w:r w:rsidR="00216EDD" w:rsidRPr="00CD2F5D">
        <w:rPr>
          <w:rFonts w:ascii="Times New Roman" w:hAnsi="Times New Roman" w:cs="Times New Roman"/>
          <w:bCs/>
          <w:color w:val="000000" w:themeColor="text1"/>
          <w:sz w:val="24"/>
        </w:rPr>
        <w:t xml:space="preserve">externa and </w:t>
      </w:r>
      <w:r w:rsidR="00C2431F" w:rsidRPr="00CD2F5D">
        <w:rPr>
          <w:rFonts w:ascii="Times New Roman" w:hAnsi="Times New Roman" w:cs="Times New Roman"/>
          <w:bCs/>
          <w:color w:val="000000" w:themeColor="text1"/>
          <w:sz w:val="24"/>
        </w:rPr>
        <w:t xml:space="preserve">the </w:t>
      </w:r>
      <w:r w:rsidR="00216EDD" w:rsidRPr="00CD2F5D">
        <w:rPr>
          <w:rFonts w:ascii="Times New Roman" w:hAnsi="Times New Roman" w:cs="Times New Roman"/>
          <w:bCs/>
          <w:color w:val="000000" w:themeColor="text1"/>
          <w:sz w:val="24"/>
        </w:rPr>
        <w:t>interna</w:t>
      </w:r>
      <w:r w:rsidR="00A93EFA" w:rsidRPr="00CD2F5D">
        <w:rPr>
          <w:rFonts w:ascii="Times New Roman" w:hAnsi="Times New Roman" w:cs="Times New Roman"/>
          <w:bCs/>
          <w:color w:val="000000" w:themeColor="text1"/>
          <w:sz w:val="24"/>
        </w:rPr>
        <w:t xml:space="preserve"> (Martin et al., 2022; Nesterenko and </w:t>
      </w:r>
      <w:r w:rsidR="00A93EFA" w:rsidRPr="00CD2F5D">
        <w:rPr>
          <w:rFonts w:ascii="Times New Roman" w:hAnsi="Times New Roman" w:cs="Times New Roman"/>
          <w:bCs/>
          <w:color w:val="000000" w:themeColor="text1"/>
          <w:sz w:val="24"/>
        </w:rPr>
        <w:lastRenderedPageBreak/>
        <w:t>Miroliubov, 2022)</w:t>
      </w:r>
      <w:r w:rsidR="00B43EB0" w:rsidRPr="00CD2F5D">
        <w:rPr>
          <w:rFonts w:ascii="Times New Roman" w:hAnsi="Times New Roman" w:cs="Times New Roman"/>
          <w:bCs/>
          <w:color w:val="000000" w:themeColor="text1"/>
          <w:sz w:val="24"/>
        </w:rPr>
        <w:t xml:space="preserve">, molecular mechanisms </w:t>
      </w:r>
      <w:r w:rsidRPr="00CD2F5D">
        <w:rPr>
          <w:rFonts w:ascii="Times New Roman" w:hAnsi="Times New Roman" w:cs="Times New Roman"/>
          <w:bCs/>
          <w:color w:val="000000" w:themeColor="text1"/>
          <w:sz w:val="24"/>
        </w:rPr>
        <w:t xml:space="preserve">underlying sexual differentiation during larval </w:t>
      </w:r>
      <w:r w:rsidR="00C219BD" w:rsidRPr="00CD2F5D">
        <w:rPr>
          <w:rFonts w:ascii="Times New Roman" w:hAnsi="Times New Roman" w:cs="Times New Roman" w:hint="eastAsia"/>
          <w:bCs/>
          <w:sz w:val="24"/>
        </w:rPr>
        <w:t>stages</w:t>
      </w:r>
      <w:r w:rsidR="00C2431F" w:rsidRPr="00CD2F5D">
        <w:rPr>
          <w:rFonts w:ascii="Times New Roman" w:hAnsi="Times New Roman" w:cs="Times New Roman"/>
          <w:bCs/>
          <w:color w:val="000000" w:themeColor="text1"/>
          <w:sz w:val="24"/>
        </w:rPr>
        <w:t xml:space="preserve"> prior to</w:t>
      </w:r>
      <w:r w:rsidRPr="00CD2F5D">
        <w:rPr>
          <w:rFonts w:ascii="Times New Roman" w:hAnsi="Times New Roman" w:cs="Times New Roman"/>
          <w:bCs/>
          <w:color w:val="000000" w:themeColor="text1"/>
          <w:sz w:val="24"/>
        </w:rPr>
        <w:t xml:space="preserve"> settlement </w:t>
      </w:r>
      <w:r w:rsidR="00B43EB0" w:rsidRPr="00CD2F5D">
        <w:rPr>
          <w:rFonts w:ascii="Times New Roman" w:hAnsi="Times New Roman" w:cs="Times New Roman"/>
          <w:bCs/>
          <w:color w:val="000000" w:themeColor="text1"/>
          <w:sz w:val="24"/>
        </w:rPr>
        <w:t xml:space="preserve">remain completely unknown. </w:t>
      </w:r>
      <w:r w:rsidR="00497A39" w:rsidRPr="00CD2F5D">
        <w:rPr>
          <w:rFonts w:ascii="Times New Roman" w:hAnsi="Times New Roman" w:cs="Times New Roman"/>
          <w:bCs/>
          <w:color w:val="000000" w:themeColor="text1"/>
          <w:sz w:val="24"/>
        </w:rPr>
        <w:t>In this study</w:t>
      </w:r>
      <w:r w:rsidR="00B43EB0" w:rsidRPr="00CD2F5D">
        <w:rPr>
          <w:rFonts w:ascii="Times New Roman" w:hAnsi="Times New Roman" w:cs="Times New Roman"/>
          <w:bCs/>
          <w:color w:val="000000" w:themeColor="text1"/>
          <w:sz w:val="24"/>
        </w:rPr>
        <w:t xml:space="preserve">, we </w:t>
      </w:r>
      <w:r w:rsidRPr="00CD2F5D">
        <w:rPr>
          <w:rFonts w:ascii="Times New Roman" w:hAnsi="Times New Roman" w:cs="Times New Roman"/>
          <w:bCs/>
          <w:color w:val="000000" w:themeColor="text1"/>
          <w:sz w:val="24"/>
        </w:rPr>
        <w:t xml:space="preserve">conducted </w:t>
      </w:r>
      <w:r w:rsidR="00497A39" w:rsidRPr="00CD2F5D">
        <w:rPr>
          <w:rFonts w:ascii="Times New Roman" w:hAnsi="Times New Roman" w:cs="Times New Roman"/>
          <w:bCs/>
          <w:color w:val="000000" w:themeColor="text1"/>
          <w:sz w:val="24"/>
        </w:rPr>
        <w:t xml:space="preserve">a </w:t>
      </w:r>
      <w:r w:rsidR="00D859FA" w:rsidRPr="00CD2F5D">
        <w:rPr>
          <w:rFonts w:ascii="Times New Roman" w:hAnsi="Times New Roman" w:cs="Times New Roman"/>
          <w:bCs/>
          <w:color w:val="000000" w:themeColor="text1"/>
          <w:sz w:val="24"/>
        </w:rPr>
        <w:t xml:space="preserve">comparative </w:t>
      </w:r>
      <w:r w:rsidRPr="00CD2F5D">
        <w:rPr>
          <w:rFonts w:ascii="Times New Roman" w:hAnsi="Times New Roman" w:cs="Times New Roman"/>
          <w:bCs/>
          <w:color w:val="000000" w:themeColor="text1"/>
          <w:sz w:val="24"/>
        </w:rPr>
        <w:t xml:space="preserve">transcriptome analysis of </w:t>
      </w:r>
      <w:r w:rsidR="007530D7" w:rsidRPr="00CD2F5D">
        <w:rPr>
          <w:rFonts w:ascii="Times New Roman" w:hAnsi="Times New Roman" w:cs="Times New Roman"/>
          <w:bCs/>
          <w:color w:val="000000" w:themeColor="text1"/>
          <w:sz w:val="24"/>
        </w:rPr>
        <w:t>female and male</w:t>
      </w:r>
      <w:r w:rsidR="007530D7" w:rsidRPr="00CD2F5D">
        <w:rPr>
          <w:rFonts w:ascii="Times New Roman" w:hAnsi="Times New Roman" w:cs="Times New Roman"/>
          <w:bCs/>
          <w:i/>
          <w:iCs/>
          <w:color w:val="000000" w:themeColor="text1"/>
          <w:sz w:val="24"/>
        </w:rPr>
        <w:t xml:space="preserve"> </w:t>
      </w:r>
      <w:r w:rsidRPr="00CD2F5D">
        <w:rPr>
          <w:rFonts w:ascii="Times New Roman" w:hAnsi="Times New Roman" w:cs="Times New Roman"/>
          <w:bCs/>
          <w:i/>
          <w:iCs/>
          <w:color w:val="000000" w:themeColor="text1"/>
          <w:sz w:val="24"/>
        </w:rPr>
        <w:t>P</w:t>
      </w:r>
      <w:r w:rsidRPr="00CD2F5D">
        <w:rPr>
          <w:rFonts w:ascii="Times New Roman" w:hAnsi="Times New Roman" w:cs="Times New Roman"/>
          <w:bCs/>
          <w:color w:val="000000" w:themeColor="text1"/>
          <w:sz w:val="24"/>
        </w:rPr>
        <w:t>.</w:t>
      </w:r>
      <w:r w:rsidRPr="00CD2F5D">
        <w:rPr>
          <w:rFonts w:ascii="Times New Roman" w:hAnsi="Times New Roman" w:cs="Times New Roman"/>
          <w:bCs/>
          <w:i/>
          <w:iCs/>
          <w:color w:val="000000" w:themeColor="text1"/>
          <w:sz w:val="24"/>
        </w:rPr>
        <w:t xml:space="preserve"> gracilis</w:t>
      </w:r>
      <w:r w:rsidRPr="00CD2F5D">
        <w:rPr>
          <w:rFonts w:ascii="Times New Roman" w:hAnsi="Times New Roman" w:cs="Times New Roman"/>
          <w:bCs/>
          <w:color w:val="000000" w:themeColor="text1"/>
          <w:sz w:val="24"/>
        </w:rPr>
        <w:t xml:space="preserve"> cyprids</w:t>
      </w:r>
      <w:r w:rsidR="00D859FA" w:rsidRPr="00CD2F5D">
        <w:rPr>
          <w:rFonts w:ascii="Times New Roman" w:hAnsi="Times New Roman" w:cs="Times New Roman"/>
          <w:bCs/>
          <w:color w:val="000000" w:themeColor="text1"/>
          <w:sz w:val="24"/>
        </w:rPr>
        <w:t>.</w:t>
      </w:r>
    </w:p>
    <w:p w14:paraId="1F4601F2" w14:textId="77777777" w:rsidR="000E09CD" w:rsidRPr="00CD2F5D" w:rsidRDefault="000E09CD" w:rsidP="00440F4B">
      <w:pPr>
        <w:spacing w:line="360" w:lineRule="auto"/>
        <w:ind w:firstLineChars="295" w:firstLine="708"/>
        <w:contextualSpacing/>
        <w:mirrorIndents/>
        <w:jc w:val="left"/>
        <w:rPr>
          <w:rFonts w:ascii="Times New Roman" w:hAnsi="Times New Roman" w:cs="Times New Roman"/>
          <w:bCs/>
          <w:color w:val="000000" w:themeColor="text1"/>
          <w:sz w:val="24"/>
        </w:rPr>
      </w:pPr>
    </w:p>
    <w:p w14:paraId="5BC565FF" w14:textId="73AC5903" w:rsidR="000E09CD" w:rsidRPr="00CD2F5D" w:rsidRDefault="000E09CD" w:rsidP="00440F4B">
      <w:pPr>
        <w:pStyle w:val="a3"/>
        <w:numPr>
          <w:ilvl w:val="0"/>
          <w:numId w:val="1"/>
        </w:numPr>
        <w:spacing w:line="360" w:lineRule="auto"/>
        <w:ind w:leftChars="0" w:left="0"/>
        <w:contextualSpacing/>
        <w:mirrorIndents/>
        <w:jc w:val="left"/>
        <w:rPr>
          <w:rFonts w:ascii="Times New Roman" w:hAnsi="Times New Roman" w:cs="Times New Roman"/>
          <w:bCs/>
          <w:color w:val="000000" w:themeColor="text1"/>
          <w:sz w:val="24"/>
        </w:rPr>
      </w:pPr>
      <w:r w:rsidRPr="00CD2F5D">
        <w:rPr>
          <w:rFonts w:ascii="Times New Roman" w:hAnsi="Times New Roman" w:cs="Times New Roman"/>
          <w:bCs/>
          <w:color w:val="000000" w:themeColor="text1"/>
          <w:sz w:val="24"/>
        </w:rPr>
        <w:t>M</w:t>
      </w:r>
      <w:r w:rsidR="0099432F" w:rsidRPr="00CD2F5D">
        <w:rPr>
          <w:rFonts w:ascii="Times New Roman" w:hAnsi="Times New Roman" w:cs="Times New Roman"/>
          <w:bCs/>
          <w:color w:val="000000" w:themeColor="text1"/>
          <w:sz w:val="24"/>
        </w:rPr>
        <w:t>aterials and methods</w:t>
      </w:r>
    </w:p>
    <w:p w14:paraId="4F0B6F3B" w14:textId="77777777" w:rsidR="008547FD" w:rsidRPr="00CD2F5D" w:rsidRDefault="008547FD" w:rsidP="00440F4B">
      <w:pPr>
        <w:spacing w:line="360" w:lineRule="auto"/>
        <w:contextualSpacing/>
        <w:mirrorIndents/>
        <w:jc w:val="left"/>
        <w:rPr>
          <w:rFonts w:ascii="Times New Roman" w:hAnsi="Times New Roman" w:cs="Times New Roman"/>
          <w:bCs/>
          <w:i/>
          <w:iCs/>
          <w:color w:val="000000" w:themeColor="text1"/>
          <w:sz w:val="24"/>
        </w:rPr>
      </w:pPr>
      <w:r w:rsidRPr="00CD2F5D">
        <w:rPr>
          <w:rFonts w:ascii="Times New Roman" w:hAnsi="Times New Roman" w:cs="Times New Roman"/>
          <w:bCs/>
          <w:i/>
          <w:iCs/>
          <w:color w:val="000000" w:themeColor="text1"/>
          <w:sz w:val="24"/>
        </w:rPr>
        <w:t xml:space="preserve">2.1. Animal ethics statement </w:t>
      </w:r>
    </w:p>
    <w:p w14:paraId="70A654A8" w14:textId="20DAFC98" w:rsidR="008547FD" w:rsidRPr="00CD2F5D" w:rsidRDefault="008547FD" w:rsidP="00440F4B">
      <w:pPr>
        <w:spacing w:line="360" w:lineRule="auto"/>
        <w:ind w:firstLineChars="177" w:firstLine="425"/>
        <w:contextualSpacing/>
        <w:mirrorIndents/>
        <w:jc w:val="left"/>
        <w:rPr>
          <w:rFonts w:ascii="Times New Roman" w:hAnsi="Times New Roman" w:cs="Times New Roman"/>
          <w:bCs/>
          <w:color w:val="000000" w:themeColor="text1"/>
          <w:sz w:val="24"/>
        </w:rPr>
      </w:pPr>
      <w:r w:rsidRPr="00CD2F5D">
        <w:rPr>
          <w:rFonts w:ascii="Times New Roman" w:hAnsi="Times New Roman" w:cs="Times New Roman"/>
          <w:bCs/>
          <w:color w:val="000000" w:themeColor="text1"/>
          <w:sz w:val="24"/>
        </w:rPr>
        <w:t>The experimental design</w:t>
      </w:r>
      <w:r w:rsidR="009221F8" w:rsidRPr="00CD2F5D">
        <w:rPr>
          <w:rFonts w:ascii="Times New Roman" w:hAnsi="Times New Roman" w:cs="Times New Roman"/>
          <w:bCs/>
          <w:color w:val="000000" w:themeColor="text1"/>
          <w:sz w:val="24"/>
        </w:rPr>
        <w:t xml:space="preserve"> </w:t>
      </w:r>
      <w:r w:rsidRPr="00CD2F5D">
        <w:rPr>
          <w:rFonts w:ascii="Times New Roman" w:hAnsi="Times New Roman" w:cs="Times New Roman"/>
          <w:bCs/>
          <w:color w:val="000000" w:themeColor="text1"/>
          <w:sz w:val="24"/>
        </w:rPr>
        <w:t>and</w:t>
      </w:r>
      <w:r w:rsidR="009221F8" w:rsidRPr="00CD2F5D">
        <w:rPr>
          <w:rFonts w:ascii="Times New Roman" w:hAnsi="Times New Roman" w:cs="Times New Roman"/>
          <w:bCs/>
          <w:color w:val="000000" w:themeColor="text1"/>
          <w:sz w:val="24"/>
        </w:rPr>
        <w:t xml:space="preserve"> </w:t>
      </w:r>
      <w:r w:rsidRPr="00CD2F5D">
        <w:rPr>
          <w:rFonts w:ascii="Times New Roman" w:hAnsi="Times New Roman" w:cs="Times New Roman"/>
          <w:bCs/>
          <w:color w:val="000000" w:themeColor="text1"/>
          <w:sz w:val="24"/>
        </w:rPr>
        <w:t>procedure in this study</w:t>
      </w:r>
      <w:r w:rsidR="009221F8" w:rsidRPr="00CD2F5D">
        <w:rPr>
          <w:rFonts w:ascii="Times New Roman" w:hAnsi="Times New Roman" w:cs="Times New Roman"/>
          <w:bCs/>
          <w:color w:val="000000" w:themeColor="text1"/>
          <w:sz w:val="24"/>
        </w:rPr>
        <w:t xml:space="preserve"> followed the guidelines of </w:t>
      </w:r>
      <w:r w:rsidR="00034771" w:rsidRPr="00CD2F5D">
        <w:rPr>
          <w:rFonts w:ascii="Times New Roman" w:hAnsi="Times New Roman" w:cs="Times New Roman"/>
          <w:bCs/>
          <w:color w:val="000000" w:themeColor="text1"/>
          <w:sz w:val="24"/>
        </w:rPr>
        <w:t>the Institutional Animal Care and Use Committee of Kanagawa University</w:t>
      </w:r>
      <w:r w:rsidRPr="00CD2F5D">
        <w:rPr>
          <w:rFonts w:ascii="Times New Roman" w:hAnsi="Times New Roman" w:cs="Times New Roman"/>
          <w:bCs/>
          <w:color w:val="000000" w:themeColor="text1"/>
          <w:sz w:val="24"/>
        </w:rPr>
        <w:t>.</w:t>
      </w:r>
      <w:r w:rsidR="009221F8" w:rsidRPr="00CD2F5D">
        <w:rPr>
          <w:rFonts w:ascii="Times New Roman" w:hAnsi="Times New Roman" w:cs="Times New Roman"/>
          <w:bCs/>
          <w:color w:val="000000" w:themeColor="text1"/>
          <w:sz w:val="24"/>
        </w:rPr>
        <w:t xml:space="preserve"> The </w:t>
      </w:r>
      <w:r w:rsidRPr="00CD2F5D">
        <w:rPr>
          <w:rFonts w:ascii="Times New Roman" w:hAnsi="Times New Roman" w:cs="Times New Roman"/>
          <w:bCs/>
          <w:color w:val="000000" w:themeColor="text1"/>
          <w:sz w:val="24"/>
        </w:rPr>
        <w:t>animal</w:t>
      </w:r>
      <w:r w:rsidR="009221F8" w:rsidRPr="00CD2F5D">
        <w:rPr>
          <w:rFonts w:ascii="Times New Roman" w:hAnsi="Times New Roman" w:cs="Times New Roman"/>
          <w:bCs/>
          <w:color w:val="000000" w:themeColor="text1"/>
          <w:sz w:val="24"/>
        </w:rPr>
        <w:t xml:space="preserve"> </w:t>
      </w:r>
      <w:r w:rsidRPr="00CD2F5D">
        <w:rPr>
          <w:rFonts w:ascii="Times New Roman" w:hAnsi="Times New Roman" w:cs="Times New Roman"/>
          <w:bCs/>
          <w:color w:val="000000" w:themeColor="text1"/>
          <w:sz w:val="24"/>
        </w:rPr>
        <w:t>experiments</w:t>
      </w:r>
      <w:r w:rsidR="009221F8" w:rsidRPr="00CD2F5D">
        <w:rPr>
          <w:rFonts w:ascii="Times New Roman" w:hAnsi="Times New Roman" w:cs="Times New Roman"/>
          <w:bCs/>
          <w:color w:val="000000" w:themeColor="text1"/>
          <w:sz w:val="24"/>
        </w:rPr>
        <w:t xml:space="preserve"> </w:t>
      </w:r>
      <w:r w:rsidRPr="00CD2F5D">
        <w:rPr>
          <w:rFonts w:ascii="Times New Roman" w:hAnsi="Times New Roman" w:cs="Times New Roman"/>
          <w:bCs/>
          <w:color w:val="000000" w:themeColor="text1"/>
          <w:sz w:val="24"/>
        </w:rPr>
        <w:t>complied</w:t>
      </w:r>
      <w:r w:rsidR="009221F8" w:rsidRPr="00CD2F5D">
        <w:rPr>
          <w:rFonts w:ascii="Times New Roman" w:hAnsi="Times New Roman" w:cs="Times New Roman"/>
          <w:bCs/>
          <w:color w:val="000000" w:themeColor="text1"/>
          <w:sz w:val="24"/>
        </w:rPr>
        <w:t xml:space="preserve"> </w:t>
      </w:r>
      <w:r w:rsidRPr="00CD2F5D">
        <w:rPr>
          <w:rFonts w:ascii="Times New Roman" w:hAnsi="Times New Roman" w:cs="Times New Roman"/>
          <w:bCs/>
          <w:color w:val="000000" w:themeColor="text1"/>
          <w:sz w:val="24"/>
        </w:rPr>
        <w:t>with</w:t>
      </w:r>
      <w:r w:rsidR="009221F8" w:rsidRPr="00CD2F5D">
        <w:rPr>
          <w:rFonts w:ascii="Times New Roman" w:hAnsi="Times New Roman" w:cs="Times New Roman"/>
          <w:bCs/>
          <w:color w:val="000000" w:themeColor="text1"/>
          <w:sz w:val="24"/>
        </w:rPr>
        <w:t xml:space="preserve"> </w:t>
      </w:r>
      <w:r w:rsidRPr="00CD2F5D">
        <w:rPr>
          <w:rFonts w:ascii="Times New Roman" w:hAnsi="Times New Roman" w:cs="Times New Roman"/>
          <w:bCs/>
          <w:color w:val="000000" w:themeColor="text1"/>
          <w:sz w:val="24"/>
        </w:rPr>
        <w:t>the</w:t>
      </w:r>
      <w:r w:rsidR="009221F8" w:rsidRPr="00CD2F5D">
        <w:rPr>
          <w:rFonts w:ascii="Times New Roman" w:hAnsi="Times New Roman" w:cs="Times New Roman"/>
          <w:bCs/>
          <w:color w:val="000000" w:themeColor="text1"/>
          <w:sz w:val="24"/>
        </w:rPr>
        <w:t xml:space="preserve"> </w:t>
      </w:r>
      <w:r w:rsidRPr="00CD2F5D">
        <w:rPr>
          <w:rFonts w:ascii="Times New Roman" w:hAnsi="Times New Roman" w:cs="Times New Roman"/>
          <w:bCs/>
          <w:color w:val="000000" w:themeColor="text1"/>
          <w:sz w:val="24"/>
        </w:rPr>
        <w:t>ARRIVE</w:t>
      </w:r>
      <w:r w:rsidR="009221F8" w:rsidRPr="00CD2F5D">
        <w:rPr>
          <w:rFonts w:ascii="Times New Roman" w:hAnsi="Times New Roman" w:cs="Times New Roman"/>
          <w:bCs/>
          <w:color w:val="000000" w:themeColor="text1"/>
          <w:sz w:val="24"/>
        </w:rPr>
        <w:t xml:space="preserve"> </w:t>
      </w:r>
      <w:r w:rsidRPr="00CD2F5D">
        <w:rPr>
          <w:rFonts w:ascii="Times New Roman" w:hAnsi="Times New Roman" w:cs="Times New Roman"/>
          <w:bCs/>
          <w:color w:val="000000" w:themeColor="text1"/>
          <w:sz w:val="24"/>
        </w:rPr>
        <w:t>guidelines</w:t>
      </w:r>
      <w:r w:rsidR="008A3D7B" w:rsidRPr="00CD2F5D">
        <w:rPr>
          <w:rFonts w:ascii="Times New Roman" w:hAnsi="Times New Roman" w:cs="Times New Roman"/>
          <w:bCs/>
          <w:color w:val="000000" w:themeColor="text1"/>
          <w:sz w:val="24"/>
        </w:rPr>
        <w:t xml:space="preserve"> (Percie du Sert et al., 2020)</w:t>
      </w:r>
      <w:r w:rsidRPr="00CD2F5D">
        <w:rPr>
          <w:rFonts w:ascii="Times New Roman" w:hAnsi="Times New Roman" w:cs="Times New Roman"/>
          <w:bCs/>
          <w:color w:val="000000" w:themeColor="text1"/>
          <w:sz w:val="24"/>
        </w:rPr>
        <w:t>.</w:t>
      </w:r>
    </w:p>
    <w:p w14:paraId="0ECB06AC" w14:textId="77777777" w:rsidR="008547FD" w:rsidRPr="00CD2F5D" w:rsidRDefault="008547FD" w:rsidP="00440F4B">
      <w:pPr>
        <w:spacing w:line="360" w:lineRule="auto"/>
        <w:ind w:firstLineChars="177" w:firstLine="425"/>
        <w:contextualSpacing/>
        <w:mirrorIndents/>
        <w:jc w:val="left"/>
        <w:rPr>
          <w:rFonts w:ascii="Times New Roman" w:hAnsi="Times New Roman" w:cs="Times New Roman"/>
          <w:bCs/>
          <w:color w:val="000000" w:themeColor="text1"/>
          <w:sz w:val="24"/>
        </w:rPr>
      </w:pPr>
    </w:p>
    <w:p w14:paraId="3EE6D39C" w14:textId="71B2279A" w:rsidR="000E09CD" w:rsidRPr="00CD2F5D" w:rsidRDefault="00D56E99" w:rsidP="00440F4B">
      <w:pPr>
        <w:pStyle w:val="a3"/>
        <w:numPr>
          <w:ilvl w:val="1"/>
          <w:numId w:val="2"/>
        </w:numPr>
        <w:spacing w:line="360" w:lineRule="auto"/>
        <w:ind w:leftChars="0" w:left="0"/>
        <w:contextualSpacing/>
        <w:mirrorIndents/>
        <w:jc w:val="left"/>
        <w:rPr>
          <w:rFonts w:ascii="Times New Roman" w:hAnsi="Times New Roman" w:cs="Times New Roman"/>
          <w:bCs/>
          <w:i/>
          <w:iCs/>
          <w:color w:val="000000" w:themeColor="text1"/>
          <w:sz w:val="24"/>
        </w:rPr>
      </w:pPr>
      <w:r w:rsidRPr="00CD2F5D">
        <w:rPr>
          <w:rFonts w:ascii="Times New Roman" w:hAnsi="Times New Roman" w:cs="Times New Roman"/>
          <w:bCs/>
          <w:i/>
          <w:iCs/>
          <w:color w:val="000000" w:themeColor="text1"/>
          <w:sz w:val="24"/>
        </w:rPr>
        <w:t xml:space="preserve"> </w:t>
      </w:r>
      <w:r w:rsidR="000E09CD" w:rsidRPr="00CD2F5D">
        <w:rPr>
          <w:rFonts w:ascii="Times New Roman" w:hAnsi="Times New Roman" w:cs="Times New Roman"/>
          <w:bCs/>
          <w:i/>
          <w:iCs/>
          <w:color w:val="000000" w:themeColor="text1"/>
          <w:sz w:val="24"/>
        </w:rPr>
        <w:t>Sample collection</w:t>
      </w:r>
    </w:p>
    <w:p w14:paraId="3850D7B2" w14:textId="07B5BCEB" w:rsidR="000E09CD" w:rsidRPr="00CD2F5D" w:rsidRDefault="000E09CD" w:rsidP="00440F4B">
      <w:pPr>
        <w:widowControl/>
        <w:spacing w:line="360" w:lineRule="auto"/>
        <w:ind w:firstLineChars="177" w:firstLine="425"/>
        <w:contextualSpacing/>
        <w:mirrorIndents/>
        <w:jc w:val="left"/>
        <w:rPr>
          <w:rFonts w:ascii="Times New Roman" w:hAnsi="Times New Roman" w:cs="Times New Roman"/>
          <w:bCs/>
          <w:color w:val="000000" w:themeColor="text1"/>
          <w:sz w:val="24"/>
          <w:szCs w:val="24"/>
        </w:rPr>
      </w:pPr>
      <w:r w:rsidRPr="00CD2F5D">
        <w:rPr>
          <w:rFonts w:ascii="Times New Roman" w:hAnsi="Times New Roman" w:cs="Times New Roman"/>
          <w:bCs/>
          <w:color w:val="000000" w:themeColor="text1"/>
          <w:sz w:val="24"/>
          <w:szCs w:val="24"/>
        </w:rPr>
        <w:t xml:space="preserve">Individuals of the host hermit crab </w:t>
      </w:r>
      <w:r w:rsidRPr="00CD2F5D">
        <w:rPr>
          <w:rFonts w:ascii="Times New Roman" w:hAnsi="Times New Roman" w:cs="Times New Roman"/>
          <w:bCs/>
          <w:i/>
          <w:iCs/>
          <w:color w:val="000000" w:themeColor="text1"/>
          <w:sz w:val="24"/>
          <w:szCs w:val="24"/>
        </w:rPr>
        <w:t>Pagurus lanuginosus</w:t>
      </w:r>
      <w:r w:rsidRPr="00CD2F5D">
        <w:rPr>
          <w:rFonts w:ascii="Times New Roman" w:hAnsi="Times New Roman" w:cs="Times New Roman"/>
          <w:bCs/>
          <w:color w:val="000000" w:themeColor="text1"/>
          <w:sz w:val="24"/>
          <w:szCs w:val="24"/>
        </w:rPr>
        <w:t xml:space="preserve"> were collected by hand during the low tide on the coastal area around Chikura, Minamiboso City, Chiba, Japan (34.924° N, 139.942° E) in March 2023. In the laboratory, the gastropod shells of the hermit crabs </w:t>
      </w:r>
      <w:r w:rsidR="003445BA" w:rsidRPr="00CD2F5D">
        <w:rPr>
          <w:rFonts w:ascii="Times New Roman" w:hAnsi="Times New Roman" w:cs="Times New Roman"/>
          <w:bCs/>
          <w:color w:val="000000" w:themeColor="text1"/>
          <w:sz w:val="24"/>
          <w:szCs w:val="24"/>
        </w:rPr>
        <w:t xml:space="preserve">were broken </w:t>
      </w:r>
      <w:r w:rsidRPr="00CD2F5D">
        <w:rPr>
          <w:rFonts w:ascii="Times New Roman" w:hAnsi="Times New Roman" w:cs="Times New Roman"/>
          <w:bCs/>
          <w:color w:val="000000" w:themeColor="text1"/>
          <w:sz w:val="24"/>
          <w:szCs w:val="24"/>
        </w:rPr>
        <w:t xml:space="preserve">and the presence of </w:t>
      </w:r>
      <w:r w:rsidRPr="00CD2F5D">
        <w:rPr>
          <w:rFonts w:ascii="Times New Roman" w:hAnsi="Times New Roman" w:cs="Times New Roman"/>
          <w:bCs/>
          <w:i/>
          <w:iCs/>
          <w:color w:val="000000" w:themeColor="text1"/>
          <w:sz w:val="24"/>
          <w:szCs w:val="24"/>
        </w:rPr>
        <w:t>P</w:t>
      </w:r>
      <w:r w:rsidR="00092C4E" w:rsidRPr="00CD2F5D">
        <w:rPr>
          <w:rFonts w:ascii="Times New Roman" w:hAnsi="Times New Roman" w:cs="Times New Roman"/>
          <w:bCs/>
          <w:color w:val="000000" w:themeColor="text1"/>
          <w:sz w:val="24"/>
          <w:szCs w:val="24"/>
        </w:rPr>
        <w:t>.</w:t>
      </w:r>
      <w:r w:rsidRPr="00CD2F5D">
        <w:rPr>
          <w:rFonts w:ascii="Times New Roman" w:hAnsi="Times New Roman" w:cs="Times New Roman"/>
          <w:bCs/>
          <w:i/>
          <w:iCs/>
          <w:color w:val="000000" w:themeColor="text1"/>
          <w:sz w:val="24"/>
          <w:szCs w:val="24"/>
        </w:rPr>
        <w:t xml:space="preserve"> gracilis</w:t>
      </w:r>
      <w:r w:rsidRPr="00CD2F5D">
        <w:rPr>
          <w:rFonts w:ascii="Times New Roman" w:hAnsi="Times New Roman" w:cs="Times New Roman"/>
          <w:bCs/>
          <w:color w:val="000000" w:themeColor="text1"/>
          <w:sz w:val="24"/>
          <w:szCs w:val="24"/>
        </w:rPr>
        <w:t xml:space="preserve"> </w:t>
      </w:r>
      <w:r w:rsidR="00497A39" w:rsidRPr="00CD2F5D">
        <w:rPr>
          <w:rFonts w:ascii="Times New Roman" w:hAnsi="Times New Roman" w:cs="Times New Roman"/>
          <w:bCs/>
          <w:color w:val="000000" w:themeColor="text1"/>
          <w:sz w:val="24"/>
          <w:szCs w:val="24"/>
        </w:rPr>
        <w:t xml:space="preserve">externae </w:t>
      </w:r>
      <w:r w:rsidRPr="00CD2F5D">
        <w:rPr>
          <w:rFonts w:ascii="Times New Roman" w:hAnsi="Times New Roman" w:cs="Times New Roman"/>
          <w:bCs/>
          <w:color w:val="000000" w:themeColor="text1"/>
          <w:sz w:val="24"/>
          <w:szCs w:val="24"/>
        </w:rPr>
        <w:t xml:space="preserve">on the abdomen of the host </w:t>
      </w:r>
      <w:r w:rsidR="00F5721C" w:rsidRPr="00CD2F5D">
        <w:rPr>
          <w:rFonts w:ascii="Times New Roman" w:hAnsi="Times New Roman" w:cs="Times New Roman"/>
          <w:bCs/>
          <w:color w:val="000000" w:themeColor="text1"/>
          <w:sz w:val="24"/>
          <w:szCs w:val="24"/>
        </w:rPr>
        <w:t xml:space="preserve">hermit </w:t>
      </w:r>
      <w:r w:rsidRPr="00CD2F5D">
        <w:rPr>
          <w:rFonts w:ascii="Times New Roman" w:hAnsi="Times New Roman" w:cs="Times New Roman"/>
          <w:bCs/>
          <w:color w:val="000000" w:themeColor="text1"/>
          <w:sz w:val="24"/>
          <w:szCs w:val="24"/>
        </w:rPr>
        <w:t>crab</w:t>
      </w:r>
      <w:r w:rsidR="003445BA" w:rsidRPr="00CD2F5D">
        <w:rPr>
          <w:rFonts w:ascii="Times New Roman" w:hAnsi="Times New Roman" w:cs="Times New Roman"/>
          <w:bCs/>
          <w:color w:val="000000" w:themeColor="text1"/>
          <w:sz w:val="24"/>
          <w:szCs w:val="24"/>
        </w:rPr>
        <w:t xml:space="preserve"> </w:t>
      </w:r>
      <w:r w:rsidR="00497A39" w:rsidRPr="00CD2F5D">
        <w:rPr>
          <w:rFonts w:ascii="Times New Roman" w:hAnsi="Times New Roman" w:cs="Times New Roman"/>
          <w:bCs/>
          <w:color w:val="000000" w:themeColor="text1"/>
          <w:sz w:val="24"/>
          <w:szCs w:val="24"/>
        </w:rPr>
        <w:t xml:space="preserve">was </w:t>
      </w:r>
      <w:r w:rsidR="00407692" w:rsidRPr="00CD2F5D">
        <w:rPr>
          <w:rFonts w:ascii="Times New Roman" w:hAnsi="Times New Roman" w:cs="Times New Roman"/>
          <w:bCs/>
          <w:sz w:val="24"/>
          <w:szCs w:val="24"/>
        </w:rPr>
        <w:t>confirmed</w:t>
      </w:r>
      <w:r w:rsidRPr="00CD2F5D">
        <w:rPr>
          <w:rFonts w:ascii="Times New Roman" w:hAnsi="Times New Roman" w:cs="Times New Roman"/>
          <w:bCs/>
          <w:color w:val="000000" w:themeColor="text1"/>
          <w:sz w:val="24"/>
          <w:szCs w:val="24"/>
        </w:rPr>
        <w:t xml:space="preserve">. </w:t>
      </w:r>
      <w:r w:rsidR="003445BA" w:rsidRPr="00CD2F5D">
        <w:rPr>
          <w:rFonts w:ascii="Times New Roman" w:hAnsi="Times New Roman" w:cs="Times New Roman"/>
          <w:bCs/>
          <w:color w:val="000000" w:themeColor="text1"/>
          <w:sz w:val="24"/>
          <w:szCs w:val="24"/>
        </w:rPr>
        <w:t>P</w:t>
      </w:r>
      <w:r w:rsidRPr="00CD2F5D">
        <w:rPr>
          <w:rFonts w:ascii="Times New Roman" w:hAnsi="Times New Roman" w:cs="Times New Roman"/>
          <w:bCs/>
          <w:color w:val="000000" w:themeColor="text1"/>
          <w:sz w:val="24"/>
          <w:szCs w:val="24"/>
        </w:rPr>
        <w:t xml:space="preserve">arasitized host crabs </w:t>
      </w:r>
      <w:r w:rsidR="003445BA" w:rsidRPr="00CD2F5D">
        <w:rPr>
          <w:rFonts w:ascii="Times New Roman" w:hAnsi="Times New Roman" w:cs="Times New Roman"/>
          <w:bCs/>
          <w:color w:val="000000" w:themeColor="text1"/>
          <w:sz w:val="24"/>
          <w:szCs w:val="24"/>
        </w:rPr>
        <w:t xml:space="preserve">were reared </w:t>
      </w:r>
      <w:r w:rsidRPr="00CD2F5D">
        <w:rPr>
          <w:rFonts w:ascii="Times New Roman" w:hAnsi="Times New Roman" w:cs="Times New Roman"/>
          <w:bCs/>
          <w:color w:val="000000" w:themeColor="text1"/>
          <w:sz w:val="24"/>
          <w:szCs w:val="24"/>
        </w:rPr>
        <w:t xml:space="preserve">individually in round plastic containers (9 cm </w:t>
      </w:r>
      <w:r w:rsidR="00FD732C" w:rsidRPr="00CD2F5D">
        <w:rPr>
          <w:rFonts w:ascii="Times New Roman" w:hAnsi="Times New Roman" w:cs="Times New Roman"/>
          <w:bCs/>
          <w:color w:val="000000" w:themeColor="text1"/>
          <w:sz w:val="24"/>
          <w:szCs w:val="24"/>
        </w:rPr>
        <w:t xml:space="preserve">in </w:t>
      </w:r>
      <w:r w:rsidRPr="00CD2F5D">
        <w:rPr>
          <w:rFonts w:ascii="Times New Roman" w:hAnsi="Times New Roman" w:cs="Times New Roman"/>
          <w:bCs/>
          <w:color w:val="000000" w:themeColor="text1"/>
          <w:sz w:val="24"/>
          <w:szCs w:val="24"/>
        </w:rPr>
        <w:t>diameter</w:t>
      </w:r>
      <w:r w:rsidR="00DE5B95" w:rsidRPr="00CD2F5D">
        <w:rPr>
          <w:rFonts w:ascii="Times New Roman" w:hAnsi="Times New Roman" w:cs="Times New Roman"/>
          <w:bCs/>
          <w:color w:val="000000" w:themeColor="text1"/>
          <w:sz w:val="24"/>
          <w:szCs w:val="24"/>
        </w:rPr>
        <w:t xml:space="preserve"> </w:t>
      </w:r>
      <w:r w:rsidRPr="00CD2F5D">
        <w:rPr>
          <w:rFonts w:ascii="Times New Roman" w:hAnsi="Times New Roman" w:cs="Times New Roman"/>
          <w:bCs/>
          <w:color w:val="000000" w:themeColor="text1"/>
          <w:sz w:val="24"/>
          <w:szCs w:val="24"/>
        </w:rPr>
        <w:t>×</w:t>
      </w:r>
      <w:r w:rsidR="00DE5B95" w:rsidRPr="00CD2F5D">
        <w:rPr>
          <w:rFonts w:ascii="Times New Roman" w:hAnsi="Times New Roman" w:cs="Times New Roman"/>
          <w:bCs/>
          <w:color w:val="000000" w:themeColor="text1"/>
          <w:sz w:val="24"/>
          <w:szCs w:val="24"/>
        </w:rPr>
        <w:t xml:space="preserve"> </w:t>
      </w:r>
      <w:r w:rsidRPr="00CD2F5D">
        <w:rPr>
          <w:rFonts w:ascii="Times New Roman" w:hAnsi="Times New Roman" w:cs="Times New Roman"/>
          <w:bCs/>
          <w:color w:val="000000" w:themeColor="text1"/>
          <w:sz w:val="24"/>
          <w:szCs w:val="24"/>
        </w:rPr>
        <w:t xml:space="preserve">12 cm </w:t>
      </w:r>
      <w:r w:rsidR="00FD732C" w:rsidRPr="00CD2F5D">
        <w:rPr>
          <w:rFonts w:ascii="Times New Roman" w:hAnsi="Times New Roman" w:cs="Times New Roman"/>
          <w:bCs/>
          <w:color w:val="000000" w:themeColor="text1"/>
          <w:sz w:val="24"/>
          <w:szCs w:val="24"/>
        </w:rPr>
        <w:t xml:space="preserve">in </w:t>
      </w:r>
      <w:r w:rsidRPr="00CD2F5D">
        <w:rPr>
          <w:rFonts w:ascii="Times New Roman" w:hAnsi="Times New Roman" w:cs="Times New Roman"/>
          <w:bCs/>
          <w:color w:val="000000" w:themeColor="text1"/>
          <w:sz w:val="24"/>
          <w:szCs w:val="24"/>
        </w:rPr>
        <w:t xml:space="preserve">depth) with 200 mL artificial seawater </w:t>
      </w:r>
      <w:r w:rsidR="007530D7" w:rsidRPr="00CD2F5D">
        <w:rPr>
          <w:rFonts w:ascii="Times New Roman" w:hAnsi="Times New Roman" w:cs="Times New Roman"/>
          <w:bCs/>
          <w:color w:val="000000" w:themeColor="text1"/>
          <w:sz w:val="24"/>
          <w:szCs w:val="24"/>
        </w:rPr>
        <w:t>(</w:t>
      </w:r>
      <w:r w:rsidR="00F5008E" w:rsidRPr="00CD2F5D">
        <w:rPr>
          <w:rFonts w:ascii="Times New Roman" w:hAnsi="Times New Roman" w:cs="Times New Roman"/>
          <w:bCs/>
          <w:color w:val="000000" w:themeColor="text1"/>
          <w:sz w:val="24"/>
          <w:szCs w:val="24"/>
        </w:rPr>
        <w:t>“Kansyougyo you suishitsu tyousei youhin”</w:t>
      </w:r>
      <w:r w:rsidR="007530D7" w:rsidRPr="00CD2F5D">
        <w:rPr>
          <w:rFonts w:ascii="Times New Roman" w:hAnsi="Times New Roman" w:cs="Times New Roman"/>
          <w:bCs/>
          <w:color w:val="000000" w:themeColor="text1"/>
          <w:sz w:val="24"/>
          <w:szCs w:val="24"/>
        </w:rPr>
        <w:t xml:space="preserve">; Gex, Osaka, Japan) </w:t>
      </w:r>
      <w:r w:rsidRPr="00CD2F5D">
        <w:rPr>
          <w:rFonts w:ascii="Times New Roman" w:hAnsi="Times New Roman" w:cs="Times New Roman"/>
          <w:bCs/>
          <w:color w:val="000000" w:themeColor="text1"/>
          <w:sz w:val="24"/>
          <w:szCs w:val="24"/>
        </w:rPr>
        <w:t xml:space="preserve">and kept at 15 ± 1°C under a photoperiod </w:t>
      </w:r>
      <w:r w:rsidR="00C23AB7" w:rsidRPr="00CD2F5D">
        <w:rPr>
          <w:rFonts w:ascii="Times New Roman" w:hAnsi="Times New Roman" w:cs="Times New Roman"/>
          <w:bCs/>
          <w:color w:val="000000" w:themeColor="text1"/>
          <w:sz w:val="24"/>
          <w:szCs w:val="24"/>
        </w:rPr>
        <w:t xml:space="preserve">of </w:t>
      </w:r>
      <w:r w:rsidR="00BF5447" w:rsidRPr="00CD2F5D">
        <w:rPr>
          <w:rFonts w:ascii="Times New Roman" w:hAnsi="Times New Roman" w:cs="Times New Roman"/>
          <w:bCs/>
          <w:color w:val="000000" w:themeColor="text1"/>
          <w:sz w:val="24"/>
          <w:szCs w:val="24"/>
        </w:rPr>
        <w:t>1</w:t>
      </w:r>
      <w:r w:rsidR="009A276B" w:rsidRPr="00CD2F5D">
        <w:rPr>
          <w:rFonts w:ascii="Times New Roman" w:hAnsi="Times New Roman" w:cs="Times New Roman"/>
          <w:bCs/>
          <w:color w:val="000000" w:themeColor="text1"/>
          <w:sz w:val="24"/>
          <w:szCs w:val="24"/>
        </w:rPr>
        <w:t>2.5</w:t>
      </w:r>
      <w:r w:rsidR="00497A39" w:rsidRPr="00CD2F5D">
        <w:rPr>
          <w:rFonts w:ascii="Times New Roman" w:hAnsi="Times New Roman" w:cs="Times New Roman"/>
          <w:bCs/>
          <w:color w:val="000000" w:themeColor="text1"/>
          <w:sz w:val="24"/>
          <w:szCs w:val="24"/>
        </w:rPr>
        <w:t xml:space="preserve"> h</w:t>
      </w:r>
      <w:r w:rsidR="007530D7" w:rsidRPr="00CD2F5D">
        <w:rPr>
          <w:rFonts w:ascii="Times New Roman" w:hAnsi="Times New Roman" w:cs="Times New Roman"/>
          <w:bCs/>
          <w:color w:val="000000" w:themeColor="text1"/>
          <w:sz w:val="24"/>
          <w:szCs w:val="24"/>
        </w:rPr>
        <w:t>:</w:t>
      </w:r>
      <w:r w:rsidR="009A276B" w:rsidRPr="00CD2F5D">
        <w:rPr>
          <w:rFonts w:ascii="Times New Roman" w:hAnsi="Times New Roman" w:cs="Times New Roman"/>
          <w:bCs/>
          <w:color w:val="000000" w:themeColor="text1"/>
          <w:sz w:val="24"/>
          <w:szCs w:val="24"/>
        </w:rPr>
        <w:t>1</w:t>
      </w:r>
      <w:r w:rsidR="00BF5447" w:rsidRPr="00CD2F5D">
        <w:rPr>
          <w:rFonts w:ascii="Times New Roman" w:hAnsi="Times New Roman" w:cs="Times New Roman"/>
          <w:bCs/>
          <w:color w:val="000000" w:themeColor="text1"/>
          <w:sz w:val="24"/>
          <w:szCs w:val="24"/>
        </w:rPr>
        <w:t>1</w:t>
      </w:r>
      <w:r w:rsidR="009A276B" w:rsidRPr="00CD2F5D">
        <w:rPr>
          <w:rFonts w:ascii="Times New Roman" w:hAnsi="Times New Roman" w:cs="Times New Roman"/>
          <w:bCs/>
          <w:color w:val="000000" w:themeColor="text1"/>
          <w:sz w:val="24"/>
          <w:szCs w:val="24"/>
        </w:rPr>
        <w:t xml:space="preserve">.5 </w:t>
      </w:r>
      <w:r w:rsidR="00497A39" w:rsidRPr="00CD2F5D">
        <w:rPr>
          <w:rFonts w:ascii="Times New Roman" w:hAnsi="Times New Roman" w:cs="Times New Roman"/>
          <w:bCs/>
          <w:color w:val="000000" w:themeColor="text1"/>
          <w:sz w:val="24"/>
          <w:szCs w:val="24"/>
        </w:rPr>
        <w:t xml:space="preserve">h </w:t>
      </w:r>
      <w:r w:rsidR="00376362" w:rsidRPr="00CD2F5D">
        <w:rPr>
          <w:rFonts w:ascii="Times New Roman" w:hAnsi="Times New Roman" w:cs="Times New Roman"/>
          <w:bCs/>
          <w:color w:val="000000" w:themeColor="text1"/>
          <w:sz w:val="24"/>
          <w:szCs w:val="24"/>
        </w:rPr>
        <w:t>(</w:t>
      </w:r>
      <w:r w:rsidR="00497A39" w:rsidRPr="00CD2F5D">
        <w:rPr>
          <w:rFonts w:ascii="Times New Roman" w:hAnsi="Times New Roman" w:cs="Times New Roman"/>
          <w:bCs/>
          <w:color w:val="000000" w:themeColor="text1"/>
          <w:sz w:val="24"/>
          <w:szCs w:val="24"/>
        </w:rPr>
        <w:t>light</w:t>
      </w:r>
      <w:r w:rsidR="00376362" w:rsidRPr="00CD2F5D">
        <w:rPr>
          <w:rFonts w:ascii="Times New Roman" w:hAnsi="Times New Roman" w:cs="Times New Roman"/>
          <w:bCs/>
          <w:color w:val="000000" w:themeColor="text1"/>
          <w:sz w:val="24"/>
          <w:szCs w:val="24"/>
        </w:rPr>
        <w:t>:</w:t>
      </w:r>
      <w:r w:rsidR="007C013D" w:rsidRPr="00CD2F5D">
        <w:rPr>
          <w:rFonts w:ascii="Times New Roman" w:hAnsi="Times New Roman" w:cs="Times New Roman"/>
          <w:bCs/>
          <w:color w:val="000000" w:themeColor="text1"/>
          <w:sz w:val="24"/>
          <w:szCs w:val="24"/>
        </w:rPr>
        <w:t xml:space="preserve"> </w:t>
      </w:r>
      <w:r w:rsidR="00497A39" w:rsidRPr="00CD2F5D">
        <w:rPr>
          <w:rFonts w:ascii="Times New Roman" w:hAnsi="Times New Roman" w:cs="Times New Roman"/>
          <w:bCs/>
          <w:color w:val="000000" w:themeColor="text1"/>
          <w:sz w:val="24"/>
          <w:szCs w:val="24"/>
        </w:rPr>
        <w:t>darkness</w:t>
      </w:r>
      <w:r w:rsidR="00376362" w:rsidRPr="00CD2F5D">
        <w:rPr>
          <w:rFonts w:ascii="Times New Roman" w:hAnsi="Times New Roman" w:cs="Times New Roman"/>
          <w:bCs/>
          <w:color w:val="000000" w:themeColor="text1"/>
          <w:sz w:val="24"/>
          <w:szCs w:val="24"/>
        </w:rPr>
        <w:t xml:space="preserve">) </w:t>
      </w:r>
      <w:r w:rsidR="009A276B" w:rsidRPr="00CD2F5D">
        <w:rPr>
          <w:rFonts w:ascii="Times New Roman" w:hAnsi="Times New Roman" w:cs="Times New Roman"/>
          <w:bCs/>
          <w:color w:val="000000" w:themeColor="text1"/>
          <w:sz w:val="24"/>
          <w:szCs w:val="24"/>
        </w:rPr>
        <w:t>using</w:t>
      </w:r>
      <w:r w:rsidR="0033268C" w:rsidRPr="00CD2F5D">
        <w:rPr>
          <w:rFonts w:ascii="Times New Roman" w:hAnsi="Times New Roman" w:cs="Times New Roman"/>
          <w:bCs/>
          <w:color w:val="000000" w:themeColor="text1"/>
          <w:sz w:val="24"/>
          <w:szCs w:val="24"/>
        </w:rPr>
        <w:t xml:space="preserve"> a</w:t>
      </w:r>
      <w:r w:rsidR="009A276B" w:rsidRPr="00CD2F5D">
        <w:rPr>
          <w:rFonts w:ascii="Times New Roman" w:hAnsi="Times New Roman" w:cs="Times New Roman"/>
          <w:bCs/>
          <w:color w:val="000000" w:themeColor="text1"/>
          <w:sz w:val="24"/>
          <w:szCs w:val="24"/>
        </w:rPr>
        <w:t xml:space="preserve"> LED aquarium light</w:t>
      </w:r>
      <w:r w:rsidR="007530D7" w:rsidRPr="00CD2F5D">
        <w:rPr>
          <w:rFonts w:ascii="Times New Roman" w:hAnsi="Times New Roman" w:cs="Times New Roman"/>
          <w:bCs/>
          <w:color w:val="000000" w:themeColor="text1"/>
          <w:sz w:val="24"/>
          <w:szCs w:val="24"/>
        </w:rPr>
        <w:t xml:space="preserve">, simulating </w:t>
      </w:r>
      <w:r w:rsidR="00376362" w:rsidRPr="00CD2F5D">
        <w:rPr>
          <w:rFonts w:ascii="Times New Roman" w:hAnsi="Times New Roman" w:cs="Times New Roman"/>
          <w:bCs/>
          <w:color w:val="000000" w:themeColor="text1"/>
          <w:sz w:val="24"/>
          <w:szCs w:val="24"/>
        </w:rPr>
        <w:t xml:space="preserve">the spring photoperiod </w:t>
      </w:r>
      <w:r w:rsidR="007530D7" w:rsidRPr="00CD2F5D">
        <w:rPr>
          <w:rFonts w:ascii="Times New Roman" w:hAnsi="Times New Roman" w:cs="Times New Roman"/>
          <w:bCs/>
          <w:color w:val="000000" w:themeColor="text1"/>
          <w:sz w:val="24"/>
          <w:szCs w:val="24"/>
        </w:rPr>
        <w:t xml:space="preserve">of </w:t>
      </w:r>
      <w:r w:rsidR="0040732D" w:rsidRPr="00CD2F5D">
        <w:rPr>
          <w:rFonts w:ascii="Times New Roman" w:hAnsi="Times New Roman" w:cs="Times New Roman"/>
          <w:bCs/>
          <w:color w:val="000000" w:themeColor="text1"/>
          <w:sz w:val="24"/>
          <w:szCs w:val="24"/>
        </w:rPr>
        <w:t>Minamiboso City</w:t>
      </w:r>
      <w:r w:rsidR="007530D7" w:rsidRPr="00CD2F5D">
        <w:rPr>
          <w:rFonts w:ascii="Times New Roman" w:hAnsi="Times New Roman" w:cs="Times New Roman"/>
          <w:bCs/>
          <w:color w:val="000000" w:themeColor="text1"/>
          <w:sz w:val="24"/>
          <w:szCs w:val="24"/>
        </w:rPr>
        <w:t xml:space="preserve"> (</w:t>
      </w:r>
      <w:r w:rsidRPr="00CD2F5D">
        <w:rPr>
          <w:rFonts w:ascii="Times New Roman" w:hAnsi="Times New Roman" w:cs="Times New Roman"/>
          <w:bCs/>
          <w:color w:val="000000" w:themeColor="text1"/>
          <w:sz w:val="24"/>
          <w:szCs w:val="24"/>
        </w:rPr>
        <w:t>provided by</w:t>
      </w:r>
      <w:r w:rsidRPr="00CD2F5D">
        <w:rPr>
          <w:rFonts w:ascii="Times New Roman" w:hAnsi="Times New Roman" w:cs="Times New Roman"/>
          <w:color w:val="000000" w:themeColor="text1"/>
          <w:sz w:val="24"/>
        </w:rPr>
        <w:t xml:space="preserve"> Marine Weather Information</w:t>
      </w:r>
      <w:r w:rsidR="007530D7" w:rsidRPr="00CD2F5D">
        <w:rPr>
          <w:rFonts w:ascii="Times New Roman" w:hAnsi="Times New Roman" w:cs="Times New Roman"/>
          <w:color w:val="000000" w:themeColor="text1"/>
          <w:sz w:val="24"/>
        </w:rPr>
        <w:t xml:space="preserve"> at </w:t>
      </w:r>
      <w:r w:rsidR="00D11A47" w:rsidRPr="00CD2F5D">
        <w:rPr>
          <w:rFonts w:ascii="Times New Roman" w:hAnsi="Times New Roman" w:cs="Times New Roman"/>
          <w:color w:val="000000" w:themeColor="text1"/>
          <w:sz w:val="24"/>
        </w:rPr>
        <w:t>https://www.umitenki.jp/tenki/1270/3hours</w:t>
      </w:r>
      <w:r w:rsidRPr="00CD2F5D">
        <w:rPr>
          <w:rFonts w:ascii="Times New Roman" w:hAnsi="Times New Roman" w:cs="Times New Roman"/>
          <w:color w:val="000000" w:themeColor="text1"/>
          <w:sz w:val="24"/>
        </w:rPr>
        <w:t>)</w:t>
      </w:r>
      <w:r w:rsidRPr="00CD2F5D">
        <w:rPr>
          <w:rFonts w:ascii="Times New Roman" w:hAnsi="Times New Roman" w:cs="Times New Roman"/>
          <w:bCs/>
          <w:color w:val="000000" w:themeColor="text1"/>
          <w:sz w:val="24"/>
          <w:szCs w:val="24"/>
        </w:rPr>
        <w:t xml:space="preserve">. Subsequently, hermit crabs were </w:t>
      </w:r>
      <w:r w:rsidR="00497A39" w:rsidRPr="00CD2F5D">
        <w:rPr>
          <w:rFonts w:ascii="Times New Roman" w:hAnsi="Times New Roman" w:cs="Times New Roman"/>
          <w:bCs/>
          <w:color w:val="000000" w:themeColor="text1"/>
          <w:sz w:val="24"/>
          <w:szCs w:val="24"/>
        </w:rPr>
        <w:lastRenderedPageBreak/>
        <w:t xml:space="preserve">provided with </w:t>
      </w:r>
      <w:r w:rsidRPr="00CD2F5D">
        <w:rPr>
          <w:rFonts w:ascii="Times New Roman" w:hAnsi="Times New Roman" w:cs="Times New Roman"/>
          <w:bCs/>
          <w:color w:val="000000" w:themeColor="text1"/>
          <w:sz w:val="24"/>
          <w:szCs w:val="24"/>
        </w:rPr>
        <w:t xml:space="preserve">gastropod shells </w:t>
      </w:r>
      <w:r w:rsidR="00407692" w:rsidRPr="00CD2F5D">
        <w:rPr>
          <w:rFonts w:ascii="Times New Roman" w:hAnsi="Times New Roman" w:cs="Times New Roman" w:hint="eastAsia"/>
          <w:bCs/>
          <w:sz w:val="24"/>
          <w:szCs w:val="24"/>
        </w:rPr>
        <w:t>with</w:t>
      </w:r>
      <w:r w:rsidR="00407692" w:rsidRPr="00CD2F5D">
        <w:rPr>
          <w:rFonts w:ascii="Times New Roman" w:hAnsi="Times New Roman" w:cs="Times New Roman"/>
          <w:bCs/>
          <w:color w:val="000000" w:themeColor="text1"/>
          <w:sz w:val="24"/>
          <w:szCs w:val="24"/>
        </w:rPr>
        <w:t xml:space="preserve"> </w:t>
      </w:r>
      <w:r w:rsidRPr="00CD2F5D">
        <w:rPr>
          <w:rFonts w:ascii="Times New Roman" w:hAnsi="Times New Roman" w:cs="Times New Roman"/>
          <w:bCs/>
          <w:color w:val="000000" w:themeColor="text1"/>
          <w:sz w:val="24"/>
          <w:szCs w:val="24"/>
        </w:rPr>
        <w:t>a hole</w:t>
      </w:r>
      <w:r w:rsidR="00C23AB7" w:rsidRPr="00CD2F5D">
        <w:rPr>
          <w:rFonts w:ascii="Times New Roman" w:hAnsi="Times New Roman" w:cs="Times New Roman"/>
          <w:bCs/>
          <w:color w:val="000000" w:themeColor="text1"/>
          <w:sz w:val="24"/>
          <w:szCs w:val="24"/>
        </w:rPr>
        <w:t xml:space="preserve"> </w:t>
      </w:r>
      <w:r w:rsidR="002D1449" w:rsidRPr="00CD2F5D">
        <w:rPr>
          <w:rFonts w:ascii="Times New Roman" w:hAnsi="Times New Roman" w:cs="Times New Roman"/>
          <w:bCs/>
          <w:color w:val="000000" w:themeColor="text1"/>
          <w:sz w:val="24"/>
          <w:szCs w:val="24"/>
        </w:rPr>
        <w:t xml:space="preserve">(5 mm or more in diameter) </w:t>
      </w:r>
      <w:r w:rsidR="00C23AB7" w:rsidRPr="00CD2F5D">
        <w:rPr>
          <w:rFonts w:ascii="Times New Roman" w:hAnsi="Times New Roman" w:cs="Times New Roman"/>
          <w:bCs/>
          <w:color w:val="000000" w:themeColor="text1"/>
          <w:sz w:val="24"/>
          <w:szCs w:val="24"/>
        </w:rPr>
        <w:t>near the apex</w:t>
      </w:r>
      <w:r w:rsidRPr="00CD2F5D">
        <w:rPr>
          <w:rFonts w:ascii="Times New Roman" w:hAnsi="Times New Roman" w:cs="Times New Roman"/>
          <w:bCs/>
          <w:color w:val="000000" w:themeColor="text1"/>
          <w:sz w:val="24"/>
          <w:szCs w:val="24"/>
        </w:rPr>
        <w:t xml:space="preserve">. When necessary, the crabs were </w:t>
      </w:r>
      <w:r w:rsidR="00497A39" w:rsidRPr="00CD2F5D">
        <w:rPr>
          <w:rFonts w:ascii="Times New Roman" w:hAnsi="Times New Roman" w:cs="Times New Roman"/>
          <w:bCs/>
          <w:color w:val="000000" w:themeColor="text1"/>
          <w:sz w:val="24"/>
          <w:szCs w:val="24"/>
        </w:rPr>
        <w:t>removed</w:t>
      </w:r>
      <w:r w:rsidRPr="00CD2F5D">
        <w:rPr>
          <w:rFonts w:ascii="Times New Roman" w:hAnsi="Times New Roman" w:cs="Times New Roman"/>
          <w:bCs/>
          <w:color w:val="000000" w:themeColor="text1"/>
          <w:sz w:val="24"/>
          <w:szCs w:val="24"/>
        </w:rPr>
        <w:t xml:space="preserve"> from the shell by gently stimulating the crab's abdomen using a </w:t>
      </w:r>
      <w:r w:rsidR="00750BDC" w:rsidRPr="00CD2F5D">
        <w:rPr>
          <w:rFonts w:ascii="Times New Roman" w:hAnsi="Times New Roman" w:cs="Times New Roman"/>
          <w:bCs/>
          <w:color w:val="000000" w:themeColor="text1"/>
          <w:sz w:val="24"/>
          <w:szCs w:val="24"/>
        </w:rPr>
        <w:t xml:space="preserve">sharp </w:t>
      </w:r>
      <w:r w:rsidRPr="00CD2F5D">
        <w:rPr>
          <w:rFonts w:ascii="Times New Roman" w:hAnsi="Times New Roman" w:cs="Times New Roman"/>
          <w:bCs/>
          <w:color w:val="000000" w:themeColor="text1"/>
          <w:sz w:val="24"/>
          <w:szCs w:val="24"/>
        </w:rPr>
        <w:t xml:space="preserve">stick inserted into the hole of the shell. </w:t>
      </w:r>
      <w:r w:rsidR="003445BA" w:rsidRPr="00CD2F5D">
        <w:rPr>
          <w:rFonts w:ascii="Times New Roman" w:hAnsi="Times New Roman" w:cs="Times New Roman"/>
          <w:bCs/>
          <w:color w:val="000000" w:themeColor="text1"/>
          <w:sz w:val="24"/>
          <w:szCs w:val="24"/>
        </w:rPr>
        <w:t>A</w:t>
      </w:r>
      <w:r w:rsidRPr="00CD2F5D">
        <w:rPr>
          <w:rFonts w:ascii="Times New Roman" w:hAnsi="Times New Roman" w:cs="Times New Roman"/>
          <w:bCs/>
          <w:color w:val="000000" w:themeColor="text1"/>
          <w:sz w:val="24"/>
          <w:szCs w:val="24"/>
        </w:rPr>
        <w:t xml:space="preserve">rtificial seawater </w:t>
      </w:r>
      <w:r w:rsidR="003445BA" w:rsidRPr="00CD2F5D">
        <w:rPr>
          <w:rFonts w:ascii="Times New Roman" w:hAnsi="Times New Roman" w:cs="Times New Roman"/>
          <w:bCs/>
          <w:color w:val="000000" w:themeColor="text1"/>
          <w:sz w:val="24"/>
          <w:szCs w:val="24"/>
        </w:rPr>
        <w:t xml:space="preserve">was </w:t>
      </w:r>
      <w:r w:rsidR="00497A39" w:rsidRPr="00CD2F5D">
        <w:rPr>
          <w:rFonts w:ascii="Times New Roman" w:hAnsi="Times New Roman" w:cs="Times New Roman"/>
          <w:bCs/>
          <w:color w:val="000000" w:themeColor="text1"/>
          <w:sz w:val="24"/>
          <w:szCs w:val="24"/>
        </w:rPr>
        <w:t xml:space="preserve">replaced </w:t>
      </w:r>
      <w:r w:rsidRPr="00CD2F5D">
        <w:rPr>
          <w:rFonts w:ascii="Times New Roman" w:hAnsi="Times New Roman" w:cs="Times New Roman"/>
          <w:bCs/>
          <w:color w:val="000000" w:themeColor="text1"/>
          <w:sz w:val="24"/>
          <w:szCs w:val="24"/>
        </w:rPr>
        <w:t xml:space="preserve">every 2 days and the crabs </w:t>
      </w:r>
      <w:r w:rsidR="003445BA" w:rsidRPr="00CD2F5D">
        <w:rPr>
          <w:rFonts w:ascii="Times New Roman" w:hAnsi="Times New Roman" w:cs="Times New Roman"/>
          <w:bCs/>
          <w:color w:val="000000" w:themeColor="text1"/>
          <w:sz w:val="24"/>
          <w:szCs w:val="24"/>
        </w:rPr>
        <w:t xml:space="preserve">were fed </w:t>
      </w:r>
      <w:r w:rsidRPr="00CD2F5D">
        <w:rPr>
          <w:rFonts w:ascii="Times New Roman" w:hAnsi="Times New Roman" w:cs="Times New Roman"/>
          <w:bCs/>
          <w:color w:val="000000" w:themeColor="text1"/>
          <w:sz w:val="24"/>
          <w:szCs w:val="24"/>
        </w:rPr>
        <w:t xml:space="preserve">with approximately 15 mg of artificial </w:t>
      </w:r>
      <w:r w:rsidR="007530D7" w:rsidRPr="00CD2F5D">
        <w:rPr>
          <w:rFonts w:ascii="Times New Roman" w:hAnsi="Times New Roman" w:cs="Times New Roman"/>
          <w:bCs/>
          <w:color w:val="000000" w:themeColor="text1"/>
          <w:sz w:val="24"/>
          <w:szCs w:val="24"/>
        </w:rPr>
        <w:t xml:space="preserve">feed </w:t>
      </w:r>
      <w:r w:rsidRPr="00CD2F5D">
        <w:rPr>
          <w:rFonts w:ascii="Times New Roman" w:hAnsi="Times New Roman" w:cs="Times New Roman"/>
          <w:bCs/>
          <w:color w:val="000000" w:themeColor="text1"/>
          <w:sz w:val="24"/>
          <w:szCs w:val="24"/>
        </w:rPr>
        <w:t>(“Kyozai zarigani no esa”; Kyorin, Hyogo, Japan).</w:t>
      </w:r>
    </w:p>
    <w:p w14:paraId="13FFD65D" w14:textId="2B40BFAF" w:rsidR="008B154A" w:rsidRPr="00CD2F5D" w:rsidRDefault="000E09CD" w:rsidP="006E485B">
      <w:pPr>
        <w:widowControl/>
        <w:spacing w:line="360" w:lineRule="auto"/>
        <w:ind w:firstLineChars="177" w:firstLine="425"/>
        <w:contextualSpacing/>
        <w:mirrorIndents/>
        <w:jc w:val="left"/>
        <w:rPr>
          <w:rFonts w:ascii="Times New Roman" w:hAnsi="Times New Roman" w:cs="Times New Roman"/>
          <w:bCs/>
          <w:color w:val="000000" w:themeColor="text1"/>
          <w:sz w:val="24"/>
          <w:szCs w:val="24"/>
        </w:rPr>
      </w:pPr>
      <w:r w:rsidRPr="00CD2F5D">
        <w:rPr>
          <w:rFonts w:ascii="Times New Roman" w:hAnsi="Times New Roman" w:cs="Times New Roman"/>
          <w:bCs/>
          <w:color w:val="000000" w:themeColor="text1"/>
          <w:sz w:val="24"/>
          <w:szCs w:val="24"/>
        </w:rPr>
        <w:t xml:space="preserve">During rearing </w:t>
      </w:r>
      <w:r w:rsidR="00490CE6" w:rsidRPr="00CD2F5D">
        <w:rPr>
          <w:rFonts w:ascii="Times New Roman" w:hAnsi="Times New Roman" w:cs="Times New Roman"/>
          <w:bCs/>
          <w:color w:val="000000" w:themeColor="text1"/>
          <w:sz w:val="24"/>
          <w:szCs w:val="24"/>
        </w:rPr>
        <w:t xml:space="preserve">of </w:t>
      </w:r>
      <w:r w:rsidRPr="00CD2F5D">
        <w:rPr>
          <w:rFonts w:ascii="Times New Roman" w:hAnsi="Times New Roman" w:cs="Times New Roman"/>
          <w:bCs/>
          <w:color w:val="000000" w:themeColor="text1"/>
          <w:sz w:val="24"/>
          <w:szCs w:val="24"/>
        </w:rPr>
        <w:t xml:space="preserve">the hosts, the nauplius larvae released from </w:t>
      </w:r>
      <w:r w:rsidR="00497A39" w:rsidRPr="00CD2F5D">
        <w:rPr>
          <w:rFonts w:ascii="Times New Roman" w:hAnsi="Times New Roman" w:cs="Times New Roman"/>
          <w:bCs/>
          <w:color w:val="000000" w:themeColor="text1"/>
          <w:sz w:val="24"/>
          <w:szCs w:val="24"/>
        </w:rPr>
        <w:t xml:space="preserve">each </w:t>
      </w:r>
      <w:r w:rsidRPr="00CD2F5D">
        <w:rPr>
          <w:rFonts w:ascii="Times New Roman" w:hAnsi="Times New Roman" w:cs="Times New Roman"/>
          <w:bCs/>
          <w:color w:val="000000" w:themeColor="text1"/>
          <w:sz w:val="24"/>
          <w:szCs w:val="24"/>
        </w:rPr>
        <w:t>externa were transferred to a round glass bowl (13 cm</w:t>
      </w:r>
      <w:r w:rsidR="00FD732C" w:rsidRPr="00CD2F5D">
        <w:rPr>
          <w:rFonts w:ascii="Times New Roman" w:hAnsi="Times New Roman" w:cs="Times New Roman"/>
          <w:bCs/>
          <w:color w:val="000000" w:themeColor="text1"/>
          <w:sz w:val="24"/>
          <w:szCs w:val="24"/>
        </w:rPr>
        <w:t xml:space="preserve"> in</w:t>
      </w:r>
      <w:r w:rsidRPr="00CD2F5D">
        <w:rPr>
          <w:rFonts w:ascii="Times New Roman" w:hAnsi="Times New Roman" w:cs="Times New Roman"/>
          <w:bCs/>
          <w:color w:val="000000" w:themeColor="text1"/>
          <w:sz w:val="24"/>
          <w:szCs w:val="24"/>
        </w:rPr>
        <w:t xml:space="preserve"> diameter × 6 cm </w:t>
      </w:r>
      <w:r w:rsidR="00FD732C" w:rsidRPr="00CD2F5D">
        <w:rPr>
          <w:rFonts w:ascii="Times New Roman" w:hAnsi="Times New Roman" w:cs="Times New Roman"/>
          <w:bCs/>
          <w:color w:val="000000" w:themeColor="text1"/>
          <w:sz w:val="24"/>
          <w:szCs w:val="24"/>
        </w:rPr>
        <w:t xml:space="preserve">in </w:t>
      </w:r>
      <w:r w:rsidRPr="00CD2F5D">
        <w:rPr>
          <w:rFonts w:ascii="Times New Roman" w:hAnsi="Times New Roman" w:cs="Times New Roman"/>
          <w:bCs/>
          <w:color w:val="000000" w:themeColor="text1"/>
          <w:sz w:val="24"/>
          <w:szCs w:val="24"/>
        </w:rPr>
        <w:t xml:space="preserve">depth) filled with 200 </w:t>
      </w:r>
      <w:r w:rsidR="00FD732C" w:rsidRPr="00CD2F5D">
        <w:rPr>
          <w:rFonts w:ascii="Times New Roman" w:hAnsi="Times New Roman" w:cs="Times New Roman"/>
          <w:bCs/>
          <w:color w:val="000000" w:themeColor="text1"/>
          <w:sz w:val="24"/>
          <w:szCs w:val="24"/>
        </w:rPr>
        <w:t>mL</w:t>
      </w:r>
      <w:r w:rsidRPr="00CD2F5D">
        <w:rPr>
          <w:rFonts w:ascii="Times New Roman" w:hAnsi="Times New Roman" w:cs="Times New Roman"/>
          <w:bCs/>
          <w:color w:val="000000" w:themeColor="text1"/>
          <w:sz w:val="24"/>
          <w:szCs w:val="24"/>
        </w:rPr>
        <w:t xml:space="preserve"> natural seawater (purchased from </w:t>
      </w:r>
      <w:r w:rsidR="002D1449" w:rsidRPr="00CD2F5D">
        <w:rPr>
          <w:rFonts w:ascii="Times New Roman" w:hAnsi="Times New Roman" w:cs="Times New Roman"/>
          <w:bCs/>
          <w:color w:val="000000" w:themeColor="text1"/>
          <w:sz w:val="24"/>
          <w:szCs w:val="24"/>
        </w:rPr>
        <w:t>Bluelab</w:t>
      </w:r>
      <w:r w:rsidRPr="00CD2F5D">
        <w:rPr>
          <w:rFonts w:ascii="Times New Roman" w:hAnsi="Times New Roman" w:cs="Times New Roman"/>
          <w:bCs/>
          <w:color w:val="000000" w:themeColor="text1"/>
          <w:sz w:val="24"/>
          <w:szCs w:val="24"/>
        </w:rPr>
        <w:t xml:space="preserve">, Shizuoka, Japan) </w:t>
      </w:r>
      <w:r w:rsidR="00497A39" w:rsidRPr="00CD2F5D">
        <w:rPr>
          <w:rFonts w:ascii="Times New Roman" w:hAnsi="Times New Roman" w:cs="Times New Roman"/>
          <w:bCs/>
          <w:color w:val="000000" w:themeColor="text1"/>
          <w:sz w:val="24"/>
          <w:szCs w:val="24"/>
        </w:rPr>
        <w:t xml:space="preserve">to which </w:t>
      </w:r>
      <w:r w:rsidRPr="00CD2F5D">
        <w:rPr>
          <w:rFonts w:ascii="Times New Roman" w:hAnsi="Times New Roman" w:cs="Times New Roman"/>
          <w:bCs/>
          <w:color w:val="000000" w:themeColor="text1"/>
          <w:sz w:val="24"/>
          <w:szCs w:val="24"/>
        </w:rPr>
        <w:t xml:space="preserve">25 mg cetyl alcohol </w:t>
      </w:r>
      <w:r w:rsidR="00497A39" w:rsidRPr="00CD2F5D">
        <w:rPr>
          <w:rFonts w:ascii="Times New Roman" w:hAnsi="Times New Roman" w:cs="Times New Roman"/>
          <w:bCs/>
          <w:color w:val="000000" w:themeColor="text1"/>
          <w:sz w:val="24"/>
          <w:szCs w:val="24"/>
        </w:rPr>
        <w:t xml:space="preserve">was </w:t>
      </w:r>
      <w:r w:rsidR="007530D7" w:rsidRPr="00CD2F5D">
        <w:rPr>
          <w:rFonts w:ascii="Times New Roman" w:hAnsi="Times New Roman" w:cs="Times New Roman"/>
          <w:bCs/>
          <w:color w:val="000000" w:themeColor="text1"/>
          <w:sz w:val="24"/>
          <w:szCs w:val="24"/>
        </w:rPr>
        <w:t xml:space="preserve">added </w:t>
      </w:r>
      <w:r w:rsidRPr="00CD2F5D">
        <w:rPr>
          <w:rFonts w:ascii="Times New Roman" w:hAnsi="Times New Roman" w:cs="Times New Roman"/>
          <w:bCs/>
          <w:color w:val="000000" w:themeColor="text1"/>
          <w:sz w:val="24"/>
          <w:szCs w:val="24"/>
        </w:rPr>
        <w:t>to avoid the larvae from being trapped to the water surface (Yanagimachi</w:t>
      </w:r>
      <w:r w:rsidR="005158BA" w:rsidRPr="00CD2F5D">
        <w:rPr>
          <w:rFonts w:ascii="Times New Roman" w:hAnsi="Times New Roman" w:cs="Times New Roman"/>
          <w:bCs/>
          <w:color w:val="000000" w:themeColor="text1"/>
          <w:sz w:val="24"/>
          <w:szCs w:val="24"/>
        </w:rPr>
        <w:t>,</w:t>
      </w:r>
      <w:r w:rsidRPr="00CD2F5D">
        <w:rPr>
          <w:rFonts w:ascii="Times New Roman" w:hAnsi="Times New Roman" w:cs="Times New Roman"/>
          <w:bCs/>
          <w:color w:val="000000" w:themeColor="text1"/>
          <w:sz w:val="24"/>
          <w:szCs w:val="24"/>
        </w:rPr>
        <w:t xml:space="preserve"> 1961</w:t>
      </w:r>
      <w:r w:rsidR="00BD2762" w:rsidRPr="00CD2F5D">
        <w:rPr>
          <w:rFonts w:ascii="Times New Roman" w:hAnsi="Times New Roman" w:cs="Times New Roman"/>
          <w:bCs/>
          <w:color w:val="000000" w:themeColor="text1"/>
          <w:sz w:val="24"/>
          <w:szCs w:val="24"/>
        </w:rPr>
        <w:t>b</w:t>
      </w:r>
      <w:r w:rsidRPr="00CD2F5D">
        <w:rPr>
          <w:rFonts w:ascii="Times New Roman" w:hAnsi="Times New Roman" w:cs="Times New Roman"/>
          <w:bCs/>
          <w:color w:val="000000" w:themeColor="text1"/>
          <w:sz w:val="24"/>
          <w:szCs w:val="24"/>
        </w:rPr>
        <w:t xml:space="preserve">). They were reared for a week until they became cypris larvae. </w:t>
      </w:r>
      <w:r w:rsidR="00497A39" w:rsidRPr="00CD2F5D">
        <w:rPr>
          <w:rFonts w:ascii="Times New Roman" w:hAnsi="Times New Roman" w:cs="Times New Roman"/>
          <w:bCs/>
          <w:color w:val="000000" w:themeColor="text1"/>
          <w:sz w:val="24"/>
          <w:szCs w:val="24"/>
        </w:rPr>
        <w:t>T</w:t>
      </w:r>
      <w:r w:rsidRPr="00CD2F5D">
        <w:rPr>
          <w:rFonts w:ascii="Times New Roman" w:hAnsi="Times New Roman" w:cs="Times New Roman"/>
          <w:bCs/>
          <w:color w:val="000000" w:themeColor="text1"/>
          <w:sz w:val="24"/>
          <w:szCs w:val="24"/>
        </w:rPr>
        <w:t xml:space="preserve">heir sexes were </w:t>
      </w:r>
      <w:r w:rsidR="00497A39" w:rsidRPr="00CD2F5D">
        <w:rPr>
          <w:rFonts w:ascii="Times New Roman" w:hAnsi="Times New Roman" w:cs="Times New Roman"/>
          <w:bCs/>
          <w:color w:val="000000" w:themeColor="text1"/>
          <w:sz w:val="24"/>
          <w:szCs w:val="24"/>
        </w:rPr>
        <w:t xml:space="preserve">then </w:t>
      </w:r>
      <w:r w:rsidRPr="00CD2F5D">
        <w:rPr>
          <w:rFonts w:ascii="Times New Roman" w:hAnsi="Times New Roman" w:cs="Times New Roman"/>
          <w:bCs/>
          <w:color w:val="000000" w:themeColor="text1"/>
          <w:sz w:val="24"/>
          <w:szCs w:val="24"/>
        </w:rPr>
        <w:t xml:space="preserve">determined by </w:t>
      </w:r>
      <w:r w:rsidR="00497A39" w:rsidRPr="00CD2F5D">
        <w:rPr>
          <w:rFonts w:ascii="Times New Roman" w:hAnsi="Times New Roman" w:cs="Times New Roman"/>
          <w:bCs/>
          <w:color w:val="000000" w:themeColor="text1"/>
          <w:sz w:val="24"/>
          <w:szCs w:val="24"/>
        </w:rPr>
        <w:t xml:space="preserve">differences in </w:t>
      </w:r>
      <w:r w:rsidRPr="00CD2F5D">
        <w:rPr>
          <w:rFonts w:ascii="Times New Roman" w:hAnsi="Times New Roman" w:cs="Times New Roman"/>
          <w:bCs/>
          <w:color w:val="000000" w:themeColor="text1"/>
          <w:sz w:val="24"/>
          <w:szCs w:val="24"/>
        </w:rPr>
        <w:t xml:space="preserve">morphological sexual </w:t>
      </w:r>
      <w:r w:rsidR="00497A39" w:rsidRPr="00CD2F5D">
        <w:rPr>
          <w:rFonts w:ascii="Times New Roman" w:hAnsi="Times New Roman" w:cs="Times New Roman"/>
          <w:bCs/>
          <w:color w:val="000000" w:themeColor="text1"/>
          <w:sz w:val="24"/>
          <w:szCs w:val="24"/>
        </w:rPr>
        <w:t xml:space="preserve">markers </w:t>
      </w:r>
      <w:r w:rsidRPr="00CD2F5D">
        <w:rPr>
          <w:rFonts w:ascii="Times New Roman" w:hAnsi="Times New Roman" w:cs="Times New Roman"/>
          <w:bCs/>
          <w:color w:val="000000" w:themeColor="text1"/>
          <w:sz w:val="24"/>
          <w:szCs w:val="24"/>
        </w:rPr>
        <w:t>(larger size and long antennules for males and smaller size and shorter antennules for females) (Yanagimachi</w:t>
      </w:r>
      <w:r w:rsidR="005158BA" w:rsidRPr="00CD2F5D">
        <w:rPr>
          <w:rFonts w:ascii="Times New Roman" w:hAnsi="Times New Roman" w:cs="Times New Roman"/>
          <w:bCs/>
          <w:color w:val="000000" w:themeColor="text1"/>
          <w:sz w:val="24"/>
          <w:szCs w:val="24"/>
        </w:rPr>
        <w:t>,</w:t>
      </w:r>
      <w:r w:rsidRPr="00CD2F5D">
        <w:rPr>
          <w:rFonts w:ascii="Times New Roman" w:hAnsi="Times New Roman" w:cs="Times New Roman"/>
          <w:bCs/>
          <w:color w:val="000000" w:themeColor="text1"/>
          <w:sz w:val="24"/>
          <w:szCs w:val="24"/>
        </w:rPr>
        <w:t xml:space="preserve"> 1961</w:t>
      </w:r>
      <w:r w:rsidR="00BD2762" w:rsidRPr="00CD2F5D">
        <w:rPr>
          <w:rFonts w:ascii="Times New Roman" w:hAnsi="Times New Roman" w:cs="Times New Roman"/>
          <w:bCs/>
          <w:color w:val="000000" w:themeColor="text1"/>
          <w:sz w:val="24"/>
          <w:szCs w:val="24"/>
        </w:rPr>
        <w:t>a</w:t>
      </w:r>
      <w:r w:rsidRPr="00CD2F5D">
        <w:rPr>
          <w:rFonts w:ascii="Times New Roman" w:hAnsi="Times New Roman" w:cs="Times New Roman"/>
          <w:bCs/>
          <w:color w:val="000000" w:themeColor="text1"/>
          <w:sz w:val="24"/>
          <w:szCs w:val="24"/>
        </w:rPr>
        <w:t xml:space="preserve">). A total of </w:t>
      </w:r>
      <w:r w:rsidR="00044CB8" w:rsidRPr="00CD2F5D">
        <w:rPr>
          <w:rFonts w:ascii="Times New Roman" w:hAnsi="Times New Roman" w:cs="Times New Roman" w:hint="eastAsia"/>
          <w:bCs/>
          <w:sz w:val="24"/>
          <w:szCs w:val="24"/>
        </w:rPr>
        <w:t>60</w:t>
      </w:r>
      <w:r w:rsidRPr="00CD2F5D">
        <w:rPr>
          <w:rFonts w:ascii="Times New Roman" w:hAnsi="Times New Roman" w:cs="Times New Roman"/>
          <w:bCs/>
          <w:color w:val="000000" w:themeColor="text1"/>
          <w:sz w:val="24"/>
          <w:szCs w:val="24"/>
        </w:rPr>
        <w:t xml:space="preserve"> swimming female and male cyprids from </w:t>
      </w:r>
      <w:r w:rsidR="00044CB8" w:rsidRPr="00CD2F5D">
        <w:rPr>
          <w:rFonts w:ascii="Times New Roman" w:hAnsi="Times New Roman" w:cs="Times New Roman" w:hint="eastAsia"/>
          <w:bCs/>
          <w:sz w:val="24"/>
          <w:szCs w:val="24"/>
        </w:rPr>
        <w:t>three</w:t>
      </w:r>
      <w:r w:rsidRPr="00CD2F5D">
        <w:rPr>
          <w:rFonts w:ascii="Times New Roman" w:hAnsi="Times New Roman" w:cs="Times New Roman"/>
          <w:bCs/>
          <w:color w:val="000000" w:themeColor="text1"/>
          <w:sz w:val="24"/>
          <w:szCs w:val="24"/>
        </w:rPr>
        <w:t xml:space="preserve"> externae on different hosts (ten male and ten female cyprids per externa) were used for this study. The cyprids were placed in a </w:t>
      </w:r>
      <w:r w:rsidR="00744F10" w:rsidRPr="00CD2F5D">
        <w:rPr>
          <w:rFonts w:ascii="Times New Roman" w:hAnsi="Times New Roman" w:cs="Times New Roman"/>
          <w:bCs/>
          <w:color w:val="000000" w:themeColor="text1"/>
          <w:sz w:val="24"/>
          <w:szCs w:val="24"/>
        </w:rPr>
        <w:t xml:space="preserve">Petri </w:t>
      </w:r>
      <w:r w:rsidRPr="00CD2F5D">
        <w:rPr>
          <w:rFonts w:ascii="Times New Roman" w:hAnsi="Times New Roman" w:cs="Times New Roman"/>
          <w:bCs/>
          <w:color w:val="000000" w:themeColor="text1"/>
          <w:sz w:val="24"/>
          <w:szCs w:val="24"/>
        </w:rPr>
        <w:t xml:space="preserve">dish, and a drop of RNAlater (Thermo Fisher Scientific, Waltham, MA, USA) was applied to facilitate easy collection by halting the </w:t>
      </w:r>
      <w:r w:rsidR="00744F10" w:rsidRPr="00CD2F5D">
        <w:rPr>
          <w:rFonts w:ascii="Times New Roman" w:hAnsi="Times New Roman" w:cs="Times New Roman"/>
          <w:bCs/>
          <w:color w:val="000000" w:themeColor="text1"/>
          <w:sz w:val="24"/>
          <w:szCs w:val="24"/>
        </w:rPr>
        <w:t xml:space="preserve">cyprids’ </w:t>
      </w:r>
      <w:r w:rsidRPr="00CD2F5D">
        <w:rPr>
          <w:rFonts w:ascii="Times New Roman" w:hAnsi="Times New Roman" w:cs="Times New Roman"/>
          <w:bCs/>
          <w:color w:val="000000" w:themeColor="text1"/>
          <w:sz w:val="24"/>
          <w:szCs w:val="24"/>
        </w:rPr>
        <w:t xml:space="preserve">movement. Subsequently, ten cyprids were </w:t>
      </w:r>
      <w:r w:rsidR="00744F10" w:rsidRPr="00CD2F5D">
        <w:rPr>
          <w:rFonts w:ascii="Times New Roman" w:hAnsi="Times New Roman" w:cs="Times New Roman"/>
          <w:bCs/>
          <w:color w:val="000000" w:themeColor="text1"/>
          <w:sz w:val="24"/>
          <w:szCs w:val="24"/>
        </w:rPr>
        <w:t xml:space="preserve">transferred </w:t>
      </w:r>
      <w:r w:rsidRPr="00CD2F5D">
        <w:rPr>
          <w:rFonts w:ascii="Times New Roman" w:hAnsi="Times New Roman" w:cs="Times New Roman"/>
          <w:bCs/>
          <w:color w:val="000000" w:themeColor="text1"/>
          <w:sz w:val="24"/>
          <w:szCs w:val="24"/>
        </w:rPr>
        <w:t>into a 1.5 mL tube</w:t>
      </w:r>
      <w:r w:rsidR="002D1449" w:rsidRPr="00CD2F5D">
        <w:rPr>
          <w:rFonts w:ascii="Times New Roman" w:hAnsi="Times New Roman" w:cs="Times New Roman"/>
          <w:bCs/>
          <w:color w:val="000000" w:themeColor="text1"/>
          <w:sz w:val="24"/>
          <w:szCs w:val="24"/>
        </w:rPr>
        <w:t xml:space="preserve"> (</w:t>
      </w:r>
      <w:r w:rsidR="0040563A" w:rsidRPr="00CD2F5D">
        <w:rPr>
          <w:rFonts w:ascii="Times New Roman" w:hAnsi="Times New Roman" w:cs="Times New Roman"/>
          <w:bCs/>
          <w:color w:val="000000" w:themeColor="text1"/>
          <w:sz w:val="24"/>
          <w:szCs w:val="24"/>
        </w:rPr>
        <w:t>Nippi, Tokyo, Japan</w:t>
      </w:r>
      <w:r w:rsidR="002D1449" w:rsidRPr="00CD2F5D">
        <w:rPr>
          <w:rFonts w:ascii="Times New Roman" w:hAnsi="Times New Roman" w:cs="Times New Roman"/>
          <w:bCs/>
          <w:color w:val="000000" w:themeColor="text1"/>
          <w:sz w:val="24"/>
          <w:szCs w:val="24"/>
        </w:rPr>
        <w:t>)</w:t>
      </w:r>
      <w:r w:rsidRPr="00CD2F5D">
        <w:rPr>
          <w:rFonts w:ascii="Times New Roman" w:hAnsi="Times New Roman" w:cs="Times New Roman"/>
          <w:bCs/>
          <w:color w:val="000000" w:themeColor="text1"/>
          <w:sz w:val="24"/>
          <w:szCs w:val="24"/>
        </w:rPr>
        <w:t>. Each sample, consisting of ten females or males,</w:t>
      </w:r>
      <w:r w:rsidR="00203687" w:rsidRPr="00CD2F5D">
        <w:rPr>
          <w:rFonts w:ascii="Times New Roman" w:hAnsi="Times New Roman" w:cs="Times New Roman"/>
          <w:color w:val="000000" w:themeColor="text1"/>
        </w:rPr>
        <w:t xml:space="preserve"> </w:t>
      </w:r>
      <w:r w:rsidR="00203687" w:rsidRPr="00CD2F5D">
        <w:rPr>
          <w:rFonts w:ascii="Times New Roman" w:hAnsi="Times New Roman" w:cs="Times New Roman"/>
          <w:bCs/>
          <w:color w:val="000000" w:themeColor="text1"/>
          <w:sz w:val="24"/>
          <w:szCs w:val="24"/>
        </w:rPr>
        <w:t xml:space="preserve">was immediately placed into a -80°C freezer. </w:t>
      </w:r>
      <w:r w:rsidR="005A7C81" w:rsidRPr="00CD2F5D">
        <w:rPr>
          <w:rFonts w:ascii="Times New Roman" w:hAnsi="Times New Roman" w:cs="Times New Roman"/>
          <w:bCs/>
          <w:color w:val="000000" w:themeColor="text1"/>
          <w:sz w:val="24"/>
          <w:szCs w:val="24"/>
        </w:rPr>
        <w:t xml:space="preserve">All </w:t>
      </w:r>
      <w:r w:rsidR="00044CB8" w:rsidRPr="00CD2F5D">
        <w:rPr>
          <w:rFonts w:ascii="Times New Roman" w:hAnsi="Times New Roman" w:cs="Times New Roman" w:hint="eastAsia"/>
          <w:bCs/>
          <w:sz w:val="24"/>
          <w:szCs w:val="24"/>
        </w:rPr>
        <w:t>six</w:t>
      </w:r>
      <w:r w:rsidR="005A7C81" w:rsidRPr="00CD2F5D">
        <w:rPr>
          <w:rFonts w:ascii="Times New Roman" w:hAnsi="Times New Roman" w:cs="Times New Roman"/>
          <w:bCs/>
          <w:color w:val="000000" w:themeColor="text1"/>
          <w:sz w:val="24"/>
          <w:szCs w:val="24"/>
        </w:rPr>
        <w:t xml:space="preserve"> cyprid</w:t>
      </w:r>
      <w:r w:rsidR="00203687" w:rsidRPr="00CD2F5D">
        <w:rPr>
          <w:rFonts w:ascii="Times New Roman" w:hAnsi="Times New Roman" w:cs="Times New Roman"/>
          <w:bCs/>
          <w:color w:val="000000" w:themeColor="text1"/>
          <w:sz w:val="24"/>
          <w:szCs w:val="24"/>
        </w:rPr>
        <w:t xml:space="preserve"> samples were stored separately in </w:t>
      </w:r>
      <w:r w:rsidR="005A7C81" w:rsidRPr="00CD2F5D">
        <w:rPr>
          <w:rFonts w:ascii="Times New Roman" w:hAnsi="Times New Roman" w:cs="Times New Roman"/>
          <w:bCs/>
          <w:color w:val="000000" w:themeColor="text1"/>
          <w:sz w:val="24"/>
          <w:szCs w:val="24"/>
        </w:rPr>
        <w:t xml:space="preserve">the </w:t>
      </w:r>
      <w:r w:rsidR="00203687" w:rsidRPr="00CD2F5D">
        <w:rPr>
          <w:rFonts w:ascii="Times New Roman" w:hAnsi="Times New Roman" w:cs="Times New Roman"/>
          <w:bCs/>
          <w:color w:val="000000" w:themeColor="text1"/>
          <w:sz w:val="24"/>
          <w:szCs w:val="24"/>
        </w:rPr>
        <w:t>freezer until use.</w:t>
      </w:r>
      <w:r w:rsidRPr="00CD2F5D">
        <w:rPr>
          <w:rFonts w:ascii="Times New Roman" w:hAnsi="Times New Roman" w:cs="Times New Roman"/>
          <w:bCs/>
          <w:color w:val="000000" w:themeColor="text1"/>
          <w:sz w:val="24"/>
          <w:szCs w:val="24"/>
        </w:rPr>
        <w:t xml:space="preserve"> </w:t>
      </w:r>
    </w:p>
    <w:p w14:paraId="39A6F07C" w14:textId="77777777" w:rsidR="008B154A" w:rsidRPr="00CD2F5D" w:rsidRDefault="008B154A" w:rsidP="00440F4B">
      <w:pPr>
        <w:widowControl/>
        <w:spacing w:line="360" w:lineRule="auto"/>
        <w:contextualSpacing/>
        <w:mirrorIndents/>
        <w:jc w:val="left"/>
        <w:rPr>
          <w:rFonts w:ascii="Times New Roman" w:hAnsi="Times New Roman" w:cs="Times New Roman"/>
          <w:bCs/>
          <w:color w:val="000000" w:themeColor="text1"/>
          <w:sz w:val="24"/>
          <w:szCs w:val="24"/>
        </w:rPr>
      </w:pPr>
    </w:p>
    <w:p w14:paraId="72DBF098" w14:textId="164D9702" w:rsidR="000E09CD" w:rsidRPr="00CD2F5D" w:rsidRDefault="008B154A" w:rsidP="00440F4B">
      <w:pPr>
        <w:widowControl/>
        <w:spacing w:line="360" w:lineRule="auto"/>
        <w:contextualSpacing/>
        <w:mirrorIndents/>
        <w:jc w:val="left"/>
        <w:rPr>
          <w:rFonts w:ascii="Times New Roman" w:hAnsi="Times New Roman" w:cs="Times New Roman"/>
          <w:i/>
          <w:iCs/>
          <w:sz w:val="24"/>
          <w:szCs w:val="24"/>
        </w:rPr>
      </w:pPr>
      <w:r w:rsidRPr="00CD2F5D">
        <w:rPr>
          <w:rFonts w:ascii="Times New Roman" w:hAnsi="Times New Roman" w:cs="Times New Roman"/>
          <w:bCs/>
          <w:i/>
          <w:iCs/>
          <w:color w:val="000000" w:themeColor="text1"/>
          <w:sz w:val="24"/>
          <w:szCs w:val="24"/>
        </w:rPr>
        <w:t xml:space="preserve">2.3. </w:t>
      </w:r>
      <w:r w:rsidR="000E09CD" w:rsidRPr="00CD2F5D">
        <w:rPr>
          <w:rFonts w:ascii="Times New Roman" w:hAnsi="Times New Roman" w:cs="Times New Roman"/>
          <w:i/>
          <w:iCs/>
          <w:sz w:val="24"/>
          <w:szCs w:val="24"/>
        </w:rPr>
        <w:t>RNA extraction</w:t>
      </w:r>
    </w:p>
    <w:p w14:paraId="695E336B" w14:textId="07BA808A" w:rsidR="008B154A" w:rsidRPr="00CD2F5D" w:rsidRDefault="00C276C0" w:rsidP="00440F4B">
      <w:pPr>
        <w:widowControl/>
        <w:spacing w:line="360" w:lineRule="auto"/>
        <w:ind w:firstLineChars="177" w:firstLine="425"/>
        <w:contextualSpacing/>
        <w:mirrorIndents/>
        <w:jc w:val="left"/>
        <w:rPr>
          <w:rFonts w:ascii="Times New Roman" w:hAnsi="Times New Roman" w:cs="Times New Roman"/>
          <w:bCs/>
          <w:color w:val="000000" w:themeColor="text1"/>
          <w:sz w:val="24"/>
          <w:szCs w:val="24"/>
        </w:rPr>
      </w:pPr>
      <w:r w:rsidRPr="00CD2F5D">
        <w:rPr>
          <w:rFonts w:ascii="Times New Roman" w:hAnsi="Times New Roman" w:cs="Times New Roman"/>
          <w:bCs/>
          <w:color w:val="000000" w:themeColor="text1"/>
          <w:sz w:val="24"/>
          <w:szCs w:val="24"/>
        </w:rPr>
        <w:t xml:space="preserve">RNA extraction of the collected samples was performed within two months of being stored at -80°C. </w:t>
      </w:r>
      <w:r w:rsidR="000E09CD" w:rsidRPr="00CD2F5D">
        <w:rPr>
          <w:rFonts w:ascii="Times New Roman" w:hAnsi="Times New Roman" w:cs="Times New Roman"/>
          <w:bCs/>
          <w:color w:val="000000" w:themeColor="text1"/>
          <w:sz w:val="24"/>
          <w:szCs w:val="24"/>
        </w:rPr>
        <w:t xml:space="preserve">Total RNA was extracted using ISOGEN II (Nippon Gene Co </w:t>
      </w:r>
      <w:r w:rsidR="000E09CD" w:rsidRPr="00CD2F5D">
        <w:rPr>
          <w:rFonts w:ascii="Times New Roman" w:hAnsi="Times New Roman" w:cs="Times New Roman"/>
          <w:bCs/>
          <w:color w:val="000000" w:themeColor="text1"/>
          <w:sz w:val="24"/>
          <w:szCs w:val="24"/>
        </w:rPr>
        <w:lastRenderedPageBreak/>
        <w:t xml:space="preserve">Ltd, Tokyo, Japan) and </w:t>
      </w:r>
      <w:r w:rsidR="00744F10" w:rsidRPr="00CD2F5D">
        <w:rPr>
          <w:rFonts w:ascii="Times New Roman" w:hAnsi="Times New Roman" w:cs="Times New Roman"/>
          <w:bCs/>
          <w:color w:val="000000" w:themeColor="text1"/>
          <w:sz w:val="24"/>
          <w:szCs w:val="24"/>
        </w:rPr>
        <w:t xml:space="preserve">the </w:t>
      </w:r>
      <w:r w:rsidR="000E09CD" w:rsidRPr="00CD2F5D">
        <w:rPr>
          <w:rFonts w:ascii="Times New Roman" w:hAnsi="Times New Roman" w:cs="Times New Roman"/>
          <w:bCs/>
          <w:color w:val="000000" w:themeColor="text1"/>
          <w:sz w:val="24"/>
          <w:szCs w:val="24"/>
        </w:rPr>
        <w:t xml:space="preserve">RNeasy Micro Kit (Qiagen, Valencia, CA, USA). A sample contained 10 cyprids for each sex and biological </w:t>
      </w:r>
      <w:r w:rsidR="00900783" w:rsidRPr="00CD2F5D">
        <w:rPr>
          <w:rFonts w:ascii="Times New Roman" w:hAnsi="Times New Roman" w:cs="Times New Roman"/>
          <w:bCs/>
          <w:sz w:val="24"/>
          <w:szCs w:val="24"/>
        </w:rPr>
        <w:t>triplicate</w:t>
      </w:r>
      <w:r w:rsidR="00137684" w:rsidRPr="00CD2F5D">
        <w:rPr>
          <w:rFonts w:ascii="Times New Roman" w:hAnsi="Times New Roman" w:cs="Times New Roman" w:hint="eastAsia"/>
          <w:bCs/>
          <w:sz w:val="24"/>
          <w:szCs w:val="24"/>
        </w:rPr>
        <w:t>s</w:t>
      </w:r>
      <w:r w:rsidR="00900783" w:rsidRPr="00CD2F5D">
        <w:rPr>
          <w:rFonts w:ascii="Times New Roman" w:hAnsi="Times New Roman" w:cs="Times New Roman"/>
          <w:bCs/>
          <w:color w:val="000000" w:themeColor="text1"/>
          <w:sz w:val="24"/>
          <w:szCs w:val="24"/>
        </w:rPr>
        <w:t xml:space="preserve"> </w:t>
      </w:r>
      <w:r w:rsidR="000E09CD" w:rsidRPr="00CD2F5D">
        <w:rPr>
          <w:rFonts w:ascii="Times New Roman" w:hAnsi="Times New Roman" w:cs="Times New Roman"/>
          <w:bCs/>
          <w:color w:val="000000" w:themeColor="text1"/>
          <w:sz w:val="24"/>
          <w:szCs w:val="24"/>
        </w:rPr>
        <w:t xml:space="preserve">were prepared </w:t>
      </w:r>
      <w:r w:rsidR="00744F10" w:rsidRPr="00CD2F5D">
        <w:rPr>
          <w:rFonts w:ascii="Times New Roman" w:hAnsi="Times New Roman" w:cs="Times New Roman"/>
          <w:bCs/>
          <w:color w:val="000000" w:themeColor="text1"/>
          <w:sz w:val="24"/>
          <w:szCs w:val="24"/>
        </w:rPr>
        <w:t xml:space="preserve">for </w:t>
      </w:r>
      <w:r w:rsidR="000E09CD" w:rsidRPr="00CD2F5D">
        <w:rPr>
          <w:rFonts w:ascii="Times New Roman" w:hAnsi="Times New Roman" w:cs="Times New Roman"/>
          <w:bCs/>
          <w:color w:val="000000" w:themeColor="text1"/>
          <w:sz w:val="24"/>
          <w:szCs w:val="24"/>
        </w:rPr>
        <w:t xml:space="preserve">each. The quality and concentration of total RNA were validated by NanoDrop (Thermo Fisher Scientific). All </w:t>
      </w:r>
      <w:r w:rsidR="00044CB8" w:rsidRPr="00CD2F5D">
        <w:rPr>
          <w:rFonts w:ascii="Times New Roman" w:hAnsi="Times New Roman" w:cs="Times New Roman" w:hint="eastAsia"/>
          <w:bCs/>
          <w:sz w:val="24"/>
          <w:szCs w:val="24"/>
        </w:rPr>
        <w:t>six</w:t>
      </w:r>
      <w:r w:rsidR="00044CB8" w:rsidRPr="00CD2F5D">
        <w:rPr>
          <w:rFonts w:ascii="Times New Roman" w:hAnsi="Times New Roman" w:cs="Times New Roman" w:hint="eastAsia"/>
          <w:bCs/>
          <w:color w:val="000000" w:themeColor="text1"/>
          <w:sz w:val="24"/>
          <w:szCs w:val="24"/>
        </w:rPr>
        <w:t xml:space="preserve"> </w:t>
      </w:r>
      <w:r w:rsidR="000E09CD" w:rsidRPr="00CD2F5D">
        <w:rPr>
          <w:rFonts w:ascii="Times New Roman" w:hAnsi="Times New Roman" w:cs="Times New Roman"/>
          <w:bCs/>
          <w:color w:val="000000" w:themeColor="text1"/>
          <w:sz w:val="24"/>
          <w:szCs w:val="24"/>
        </w:rPr>
        <w:t xml:space="preserve">cyprid samples </w:t>
      </w:r>
      <w:r w:rsidR="00045D70" w:rsidRPr="00CD2F5D">
        <w:rPr>
          <w:rFonts w:ascii="Times New Roman" w:hAnsi="Times New Roman" w:cs="Times New Roman"/>
          <w:bCs/>
          <w:color w:val="000000" w:themeColor="text1"/>
          <w:sz w:val="24"/>
          <w:szCs w:val="24"/>
        </w:rPr>
        <w:t xml:space="preserve">were stored in a -80℃ freezer until the samples </w:t>
      </w:r>
      <w:r w:rsidR="000E09CD" w:rsidRPr="00CD2F5D">
        <w:rPr>
          <w:rFonts w:ascii="Times New Roman" w:hAnsi="Times New Roman" w:cs="Times New Roman"/>
          <w:bCs/>
          <w:color w:val="000000" w:themeColor="text1"/>
          <w:sz w:val="24"/>
          <w:szCs w:val="24"/>
        </w:rPr>
        <w:t xml:space="preserve">were used for </w:t>
      </w:r>
      <w:r w:rsidR="000E09CD" w:rsidRPr="00CD2F5D">
        <w:rPr>
          <w:rFonts w:ascii="Times New Roman" w:hAnsi="Times New Roman" w:cs="Times New Roman"/>
          <w:bCs/>
          <w:i/>
          <w:iCs/>
          <w:color w:val="000000" w:themeColor="text1"/>
          <w:sz w:val="24"/>
          <w:szCs w:val="24"/>
        </w:rPr>
        <w:t>de novo</w:t>
      </w:r>
      <w:r w:rsidR="000E09CD" w:rsidRPr="00CD2F5D">
        <w:rPr>
          <w:rFonts w:ascii="Times New Roman" w:hAnsi="Times New Roman" w:cs="Times New Roman"/>
          <w:bCs/>
          <w:color w:val="000000" w:themeColor="text1"/>
          <w:sz w:val="24"/>
          <w:szCs w:val="24"/>
        </w:rPr>
        <w:t xml:space="preserve"> RNA-seq analyses.</w:t>
      </w:r>
    </w:p>
    <w:p w14:paraId="75078893" w14:textId="77777777" w:rsidR="008B154A" w:rsidRPr="00CD2F5D" w:rsidRDefault="008B154A" w:rsidP="00440F4B">
      <w:pPr>
        <w:widowControl/>
        <w:spacing w:line="360" w:lineRule="auto"/>
        <w:contextualSpacing/>
        <w:mirrorIndents/>
        <w:jc w:val="left"/>
      </w:pPr>
    </w:p>
    <w:p w14:paraId="746429E0" w14:textId="1AD1932B" w:rsidR="000E09CD" w:rsidRPr="00CD2F5D" w:rsidRDefault="008B154A" w:rsidP="00440F4B">
      <w:pPr>
        <w:widowControl/>
        <w:spacing w:line="360" w:lineRule="auto"/>
        <w:contextualSpacing/>
        <w:mirrorIndents/>
        <w:jc w:val="left"/>
        <w:rPr>
          <w:rFonts w:ascii="Times New Roman" w:hAnsi="Times New Roman" w:cs="Times New Roman"/>
          <w:i/>
          <w:iCs/>
          <w:sz w:val="24"/>
          <w:szCs w:val="28"/>
        </w:rPr>
      </w:pPr>
      <w:r w:rsidRPr="00CD2F5D">
        <w:rPr>
          <w:rFonts w:ascii="Times New Roman" w:hAnsi="Times New Roman" w:cs="Times New Roman"/>
          <w:i/>
          <w:iCs/>
          <w:sz w:val="24"/>
          <w:szCs w:val="28"/>
        </w:rPr>
        <w:t xml:space="preserve">2.4. </w:t>
      </w:r>
      <w:r w:rsidR="000E09CD" w:rsidRPr="00CD2F5D">
        <w:rPr>
          <w:rFonts w:ascii="Times New Roman" w:hAnsi="Times New Roman" w:cs="Times New Roman"/>
          <w:i/>
          <w:iCs/>
          <w:sz w:val="24"/>
          <w:szCs w:val="28"/>
        </w:rPr>
        <w:t>Construction of cDNA libraries and sequencing</w:t>
      </w:r>
    </w:p>
    <w:p w14:paraId="41A77D19" w14:textId="2C1A7509" w:rsidR="000E09CD" w:rsidRPr="00CD2F5D" w:rsidRDefault="000E09CD" w:rsidP="00440F4B">
      <w:pPr>
        <w:widowControl/>
        <w:spacing w:line="360" w:lineRule="auto"/>
        <w:ind w:firstLineChars="177" w:firstLine="425"/>
        <w:contextualSpacing/>
        <w:mirrorIndents/>
        <w:jc w:val="left"/>
        <w:rPr>
          <w:rFonts w:ascii="Times New Roman" w:hAnsi="Times New Roman" w:cs="Times New Roman"/>
          <w:bCs/>
          <w:color w:val="000000" w:themeColor="text1"/>
          <w:sz w:val="24"/>
          <w:szCs w:val="24"/>
        </w:rPr>
      </w:pPr>
      <w:r w:rsidRPr="00CD2F5D">
        <w:rPr>
          <w:rFonts w:ascii="Times New Roman" w:hAnsi="Times New Roman" w:cs="Times New Roman"/>
          <w:bCs/>
          <w:color w:val="000000" w:themeColor="text1"/>
          <w:sz w:val="24"/>
          <w:szCs w:val="24"/>
        </w:rPr>
        <w:t xml:space="preserve">The total RNA of the cyprids was processed using the SureSelect Strand Specific RNA Library Kit (Agilent Technologies, Santa Clara, CA, USA). cDNA libraries were constructed with barcodes to enable the multiplexing of pools, and libraries were sequenced using an Illumina Nextseq platform that was equipped with the </w:t>
      </w:r>
      <w:r w:rsidR="00112FCF" w:rsidRPr="00CD2F5D">
        <w:rPr>
          <w:rFonts w:ascii="Times New Roman" w:hAnsi="Times New Roman" w:cs="Times New Roman"/>
          <w:bCs/>
          <w:color w:val="000000" w:themeColor="text1"/>
          <w:sz w:val="24"/>
          <w:szCs w:val="24"/>
        </w:rPr>
        <w:t>150</w:t>
      </w:r>
      <w:r w:rsidRPr="00CD2F5D">
        <w:rPr>
          <w:rFonts w:ascii="Times New Roman" w:hAnsi="Times New Roman" w:cs="Times New Roman"/>
          <w:bCs/>
          <w:color w:val="000000" w:themeColor="text1"/>
          <w:sz w:val="24"/>
          <w:szCs w:val="24"/>
        </w:rPr>
        <w:t xml:space="preserve"> bp paired-end module. Sequencing data </w:t>
      </w:r>
      <w:r w:rsidR="00E0689B" w:rsidRPr="00CD2F5D">
        <w:rPr>
          <w:rFonts w:ascii="Times New Roman" w:hAnsi="Times New Roman" w:cs="Times New Roman"/>
          <w:bCs/>
          <w:color w:val="000000" w:themeColor="text1"/>
          <w:sz w:val="24"/>
          <w:szCs w:val="24"/>
        </w:rPr>
        <w:t>was processed as follows</w:t>
      </w:r>
      <w:r w:rsidRPr="00CD2F5D">
        <w:rPr>
          <w:rFonts w:ascii="Times New Roman" w:hAnsi="Times New Roman" w:cs="Times New Roman"/>
          <w:bCs/>
          <w:color w:val="000000" w:themeColor="text1"/>
          <w:sz w:val="24"/>
          <w:szCs w:val="24"/>
        </w:rPr>
        <w:t xml:space="preserve">. The </w:t>
      </w:r>
      <w:r w:rsidR="00744F10" w:rsidRPr="00CD2F5D">
        <w:rPr>
          <w:rFonts w:ascii="Times New Roman" w:hAnsi="Times New Roman" w:cs="Times New Roman"/>
          <w:bCs/>
          <w:color w:val="000000" w:themeColor="text1"/>
          <w:sz w:val="24"/>
          <w:szCs w:val="24"/>
        </w:rPr>
        <w:t xml:space="preserve">quality of the </w:t>
      </w:r>
      <w:r w:rsidRPr="00CD2F5D">
        <w:rPr>
          <w:rFonts w:ascii="Times New Roman" w:hAnsi="Times New Roman" w:cs="Times New Roman"/>
          <w:bCs/>
          <w:color w:val="000000" w:themeColor="text1"/>
          <w:sz w:val="24"/>
          <w:szCs w:val="24"/>
        </w:rPr>
        <w:t xml:space="preserve">output sequence was assessed </w:t>
      </w:r>
      <w:r w:rsidR="00744F10" w:rsidRPr="00CD2F5D">
        <w:rPr>
          <w:rFonts w:ascii="Times New Roman" w:hAnsi="Times New Roman" w:cs="Times New Roman"/>
          <w:bCs/>
          <w:color w:val="000000" w:themeColor="text1"/>
          <w:sz w:val="24"/>
          <w:szCs w:val="24"/>
        </w:rPr>
        <w:t xml:space="preserve">using </w:t>
      </w:r>
      <w:r w:rsidRPr="00CD2F5D">
        <w:rPr>
          <w:rFonts w:ascii="Times New Roman" w:hAnsi="Times New Roman" w:cs="Times New Roman"/>
          <w:bCs/>
          <w:color w:val="000000" w:themeColor="text1"/>
          <w:sz w:val="24"/>
          <w:szCs w:val="24"/>
        </w:rPr>
        <w:t>the FastQC program (version 0.11.2, available online at: https://www.bioinformatics.babraham.ac.uk/projects/fastqc). Subsequently, all reads from the female and male groups (</w:t>
      </w:r>
      <w:r w:rsidR="00744F10" w:rsidRPr="00CD2F5D">
        <w:rPr>
          <w:rFonts w:ascii="Times New Roman" w:hAnsi="Times New Roman" w:cs="Times New Roman"/>
          <w:bCs/>
          <w:color w:val="000000" w:themeColor="text1"/>
          <w:sz w:val="24"/>
          <w:szCs w:val="24"/>
        </w:rPr>
        <w:t xml:space="preserve">using </w:t>
      </w:r>
      <w:r w:rsidRPr="00CD2F5D">
        <w:rPr>
          <w:rFonts w:ascii="Times New Roman" w:hAnsi="Times New Roman" w:cs="Times New Roman"/>
          <w:bCs/>
          <w:color w:val="000000" w:themeColor="text1"/>
          <w:sz w:val="24"/>
          <w:szCs w:val="24"/>
        </w:rPr>
        <w:t xml:space="preserve">biological </w:t>
      </w:r>
      <w:r w:rsidR="00044CB8" w:rsidRPr="00CD2F5D">
        <w:rPr>
          <w:rFonts w:ascii="Times New Roman" w:hAnsi="Times New Roman" w:cs="Times New Roman" w:hint="eastAsia"/>
          <w:bCs/>
          <w:sz w:val="24"/>
          <w:szCs w:val="24"/>
        </w:rPr>
        <w:t>tri</w:t>
      </w:r>
      <w:r w:rsidRPr="00CD2F5D">
        <w:rPr>
          <w:rFonts w:ascii="Times New Roman" w:hAnsi="Times New Roman" w:cs="Times New Roman"/>
          <w:bCs/>
          <w:sz w:val="24"/>
          <w:szCs w:val="24"/>
        </w:rPr>
        <w:t>plicates</w:t>
      </w:r>
      <w:r w:rsidR="00744F10" w:rsidRPr="00CD2F5D">
        <w:rPr>
          <w:rFonts w:ascii="Times New Roman" w:hAnsi="Times New Roman" w:cs="Times New Roman"/>
          <w:bCs/>
          <w:color w:val="000000" w:themeColor="text1"/>
          <w:sz w:val="24"/>
          <w:szCs w:val="24"/>
        </w:rPr>
        <w:t xml:space="preserve"> each</w:t>
      </w:r>
      <w:r w:rsidRPr="00CD2F5D">
        <w:rPr>
          <w:rFonts w:ascii="Times New Roman" w:hAnsi="Times New Roman" w:cs="Times New Roman"/>
          <w:bCs/>
          <w:color w:val="000000" w:themeColor="text1"/>
          <w:sz w:val="24"/>
          <w:szCs w:val="24"/>
        </w:rPr>
        <w:t xml:space="preserve">) were independently subjected to separate assembly processes. These assemblies were performed by the RNA-seq </w:t>
      </w:r>
      <w:r w:rsidRPr="00CD2F5D">
        <w:rPr>
          <w:rFonts w:ascii="Times New Roman" w:hAnsi="Times New Roman" w:cs="Times New Roman"/>
          <w:bCs/>
          <w:i/>
          <w:iCs/>
          <w:color w:val="000000" w:themeColor="text1"/>
          <w:sz w:val="24"/>
          <w:szCs w:val="24"/>
        </w:rPr>
        <w:t>de novo</w:t>
      </w:r>
      <w:r w:rsidRPr="00CD2F5D">
        <w:rPr>
          <w:rFonts w:ascii="Times New Roman" w:hAnsi="Times New Roman" w:cs="Times New Roman"/>
          <w:bCs/>
          <w:color w:val="000000" w:themeColor="text1"/>
          <w:sz w:val="24"/>
          <w:szCs w:val="24"/>
        </w:rPr>
        <w:t xml:space="preserve"> assembler Trinity (version 2.9.1) </w:t>
      </w:r>
      <w:r w:rsidR="00900783" w:rsidRPr="00CD2F5D">
        <w:rPr>
          <w:rFonts w:ascii="Times New Roman" w:hAnsi="Times New Roman" w:cs="Times New Roman"/>
          <w:bCs/>
          <w:sz w:val="24"/>
          <w:szCs w:val="24"/>
        </w:rPr>
        <w:t xml:space="preserve">with default settings </w:t>
      </w:r>
      <w:r w:rsidRPr="00CD2F5D">
        <w:rPr>
          <w:rFonts w:ascii="Times New Roman" w:hAnsi="Times New Roman" w:cs="Times New Roman"/>
          <w:bCs/>
          <w:color w:val="000000" w:themeColor="text1"/>
          <w:sz w:val="24"/>
          <w:szCs w:val="24"/>
        </w:rPr>
        <w:t>in the paired-end mode (Grabherr et al., 2011). The assembled transcriptomes from female and male samples were combined into a single fasta file and submitted to the EvidentialGene tr2aacds pipeline</w:t>
      </w:r>
      <w:r w:rsidR="00C671E0" w:rsidRPr="00CD2F5D">
        <w:rPr>
          <w:rFonts w:ascii="Times New Roman" w:hAnsi="Times New Roman" w:cs="Times New Roman"/>
          <w:bCs/>
          <w:color w:val="000000" w:themeColor="text1"/>
          <w:sz w:val="24"/>
          <w:szCs w:val="24"/>
        </w:rPr>
        <w:t xml:space="preserve"> </w:t>
      </w:r>
      <w:r w:rsidRPr="00CD2F5D">
        <w:rPr>
          <w:rFonts w:ascii="Times New Roman" w:hAnsi="Times New Roman" w:cs="Times New Roman"/>
          <w:bCs/>
          <w:color w:val="000000" w:themeColor="text1"/>
          <w:sz w:val="24"/>
          <w:szCs w:val="24"/>
        </w:rPr>
        <w:t>(available online at: https://sourceforge.net/projects/evidentialgene/) to generate a single assembly with minimal redundancy</w:t>
      </w:r>
      <w:r w:rsidRPr="00CD2F5D">
        <w:rPr>
          <w:rFonts w:ascii="Times New Roman" w:hAnsi="Times New Roman" w:cs="Times New Roman"/>
          <w:bCs/>
          <w:sz w:val="24"/>
          <w:szCs w:val="24"/>
        </w:rPr>
        <w:t xml:space="preserve"> </w:t>
      </w:r>
      <w:r w:rsidR="00C671E0" w:rsidRPr="00CD2F5D">
        <w:rPr>
          <w:rFonts w:ascii="Times New Roman" w:hAnsi="Times New Roman" w:cs="Times New Roman"/>
          <w:bCs/>
          <w:sz w:val="24"/>
          <w:szCs w:val="24"/>
        </w:rPr>
        <w:t xml:space="preserve">(option: -MINCDS=95) </w:t>
      </w:r>
      <w:r w:rsidRPr="00CD2F5D">
        <w:rPr>
          <w:rFonts w:ascii="Times New Roman" w:hAnsi="Times New Roman" w:cs="Times New Roman"/>
          <w:bCs/>
          <w:color w:val="000000" w:themeColor="text1"/>
          <w:sz w:val="24"/>
          <w:szCs w:val="24"/>
        </w:rPr>
        <w:t xml:space="preserve">while maximizing the maintenance of long coding sequence regions in each contig. Finally, the tr2aacds pipeline </w:t>
      </w:r>
      <w:r w:rsidRPr="00CD2F5D">
        <w:rPr>
          <w:rFonts w:ascii="Times New Roman" w:hAnsi="Times New Roman" w:cs="Times New Roman"/>
          <w:bCs/>
          <w:color w:val="000000" w:themeColor="text1"/>
          <w:sz w:val="24"/>
          <w:szCs w:val="24"/>
        </w:rPr>
        <w:lastRenderedPageBreak/>
        <w:t xml:space="preserve">produced the “okay” set of transcripts </w:t>
      </w:r>
      <w:r w:rsidR="00FD732C" w:rsidRPr="00CD2F5D">
        <w:rPr>
          <w:rFonts w:ascii="Times New Roman" w:hAnsi="Times New Roman" w:cs="Times New Roman"/>
          <w:bCs/>
          <w:color w:val="000000" w:themeColor="text1"/>
          <w:sz w:val="24"/>
          <w:szCs w:val="24"/>
        </w:rPr>
        <w:t xml:space="preserve">which were </w:t>
      </w:r>
      <w:r w:rsidRPr="00CD2F5D">
        <w:rPr>
          <w:rFonts w:ascii="Times New Roman" w:hAnsi="Times New Roman" w:cs="Times New Roman"/>
          <w:bCs/>
          <w:color w:val="000000" w:themeColor="text1"/>
          <w:sz w:val="24"/>
          <w:szCs w:val="24"/>
        </w:rPr>
        <w:t xml:space="preserve">considered optimal and representative transcript datasets. These were utilized as the reference transcriptome for this study. All downstream analyses were conducted at the </w:t>
      </w:r>
      <w:r w:rsidR="007236EA" w:rsidRPr="00CD2F5D">
        <w:rPr>
          <w:rFonts w:ascii="Times New Roman" w:hAnsi="Times New Roman" w:cs="Times New Roman"/>
          <w:bCs/>
          <w:sz w:val="24"/>
          <w:szCs w:val="24"/>
        </w:rPr>
        <w:t xml:space="preserve">transcript </w:t>
      </w:r>
      <w:r w:rsidRPr="00CD2F5D">
        <w:rPr>
          <w:rFonts w:ascii="Times New Roman" w:hAnsi="Times New Roman" w:cs="Times New Roman"/>
          <w:bCs/>
          <w:color w:val="000000" w:themeColor="text1"/>
          <w:sz w:val="24"/>
          <w:szCs w:val="24"/>
        </w:rPr>
        <w:t xml:space="preserve">level based on this assembly. </w:t>
      </w:r>
      <w:r w:rsidR="00A16AFB" w:rsidRPr="00CD2F5D">
        <w:rPr>
          <w:rFonts w:ascii="Times New Roman" w:hAnsi="Times New Roman" w:cs="Times New Roman"/>
          <w:bCs/>
          <w:sz w:val="24"/>
          <w:szCs w:val="24"/>
        </w:rPr>
        <w:t>The reads from each biological replicate were mapped to the assembled transcripts for quantification by Salmon (version 1.1.0) with the “–dumpEq” option (Patro et al., 2017). Contigs were clustered based on the proportion of shared reads and expressions by Corset with default settings (version 1.09) (Davidson and Oshlack, 2014). Corset generated the clusters</w:t>
      </w:r>
      <w:r w:rsidR="00267A18" w:rsidRPr="00CD2F5D">
        <w:rPr>
          <w:rFonts w:ascii="Times New Roman" w:hAnsi="Times New Roman" w:cs="Times New Roman"/>
          <w:bCs/>
          <w:sz w:val="24"/>
          <w:szCs w:val="24"/>
        </w:rPr>
        <w:t xml:space="preserve"> (as a fasta file)</w:t>
      </w:r>
      <w:r w:rsidR="00A16AFB" w:rsidRPr="00CD2F5D">
        <w:rPr>
          <w:rFonts w:ascii="Times New Roman" w:hAnsi="Times New Roman" w:cs="Times New Roman"/>
          <w:bCs/>
          <w:sz w:val="24"/>
          <w:szCs w:val="24"/>
        </w:rPr>
        <w:t xml:space="preserve"> and provided a table-based output of counts containing the number of reads uniquely assigned to each cluster.</w:t>
      </w:r>
      <w:r w:rsidR="00044CB8" w:rsidRPr="00CD2F5D">
        <w:rPr>
          <w:rFonts w:ascii="Times New Roman" w:hAnsi="Times New Roman" w:cs="Times New Roman" w:hint="eastAsia"/>
          <w:bCs/>
          <w:sz w:val="24"/>
          <w:szCs w:val="24"/>
        </w:rPr>
        <w:t xml:space="preserve"> </w:t>
      </w:r>
      <w:r w:rsidRPr="00CD2F5D">
        <w:rPr>
          <w:rFonts w:ascii="Times New Roman" w:hAnsi="Times New Roman" w:cs="Times New Roman"/>
          <w:bCs/>
          <w:color w:val="000000" w:themeColor="text1"/>
          <w:sz w:val="24"/>
          <w:szCs w:val="24"/>
        </w:rPr>
        <w:t>Using BLASTX (threshold Evalues = 1E-03) in the AC-DIAMOND package (version 0.9.22) (Mai et al., 2018), assembled transcripts were aligned with the NCBI protein database NR (non-redundant).</w:t>
      </w:r>
    </w:p>
    <w:p w14:paraId="4750A968" w14:textId="77777777" w:rsidR="008B154A" w:rsidRPr="00CD2F5D" w:rsidRDefault="008B154A" w:rsidP="00440F4B">
      <w:pPr>
        <w:widowControl/>
        <w:spacing w:line="360" w:lineRule="auto"/>
        <w:contextualSpacing/>
        <w:mirrorIndents/>
        <w:jc w:val="left"/>
        <w:rPr>
          <w:rFonts w:ascii="Times New Roman" w:hAnsi="Times New Roman" w:cs="Times New Roman"/>
          <w:bCs/>
          <w:color w:val="000000" w:themeColor="text1"/>
          <w:sz w:val="32"/>
          <w:szCs w:val="32"/>
        </w:rPr>
      </w:pPr>
    </w:p>
    <w:p w14:paraId="5B3BA74E" w14:textId="7B762D6A" w:rsidR="000E09CD" w:rsidRPr="00CD2F5D" w:rsidRDefault="00D56E99" w:rsidP="00440F4B">
      <w:pPr>
        <w:jc w:val="left"/>
        <w:rPr>
          <w:rFonts w:ascii="Times New Roman" w:hAnsi="Times New Roman" w:cs="Times New Roman"/>
          <w:i/>
          <w:iCs/>
          <w:sz w:val="24"/>
          <w:szCs w:val="28"/>
        </w:rPr>
      </w:pPr>
      <w:r w:rsidRPr="00CD2F5D">
        <w:rPr>
          <w:rFonts w:ascii="Times New Roman" w:hAnsi="Times New Roman" w:cs="Times New Roman"/>
          <w:i/>
          <w:iCs/>
          <w:sz w:val="24"/>
          <w:szCs w:val="28"/>
        </w:rPr>
        <w:t xml:space="preserve"> </w:t>
      </w:r>
      <w:r w:rsidR="007D7BCF" w:rsidRPr="00CD2F5D">
        <w:rPr>
          <w:rFonts w:ascii="Times New Roman" w:hAnsi="Times New Roman" w:cs="Times New Roman"/>
          <w:i/>
          <w:iCs/>
          <w:sz w:val="24"/>
          <w:szCs w:val="28"/>
        </w:rPr>
        <w:t xml:space="preserve">2.5. </w:t>
      </w:r>
      <w:r w:rsidR="000E09CD" w:rsidRPr="00CD2F5D">
        <w:rPr>
          <w:rFonts w:ascii="Times New Roman" w:hAnsi="Times New Roman" w:cs="Times New Roman"/>
          <w:i/>
          <w:iCs/>
          <w:sz w:val="24"/>
          <w:szCs w:val="28"/>
        </w:rPr>
        <w:t>Differential expression analysis</w:t>
      </w:r>
    </w:p>
    <w:p w14:paraId="7339832C" w14:textId="7D4EBAB9" w:rsidR="007D7BCF" w:rsidRPr="00CD2F5D" w:rsidRDefault="000E09CD" w:rsidP="00440F4B">
      <w:pPr>
        <w:widowControl/>
        <w:spacing w:line="360" w:lineRule="auto"/>
        <w:ind w:firstLineChars="177" w:firstLine="425"/>
        <w:contextualSpacing/>
        <w:mirrorIndents/>
        <w:jc w:val="left"/>
        <w:rPr>
          <w:rFonts w:ascii="Times New Roman" w:hAnsi="Times New Roman" w:cs="Times New Roman"/>
          <w:bCs/>
          <w:color w:val="000000" w:themeColor="text1"/>
          <w:sz w:val="24"/>
          <w:szCs w:val="24"/>
        </w:rPr>
      </w:pPr>
      <w:r w:rsidRPr="00CD2F5D">
        <w:rPr>
          <w:rFonts w:ascii="Times New Roman" w:hAnsi="Times New Roman" w:cs="Times New Roman"/>
          <w:bCs/>
          <w:color w:val="000000" w:themeColor="text1"/>
          <w:sz w:val="24"/>
          <w:szCs w:val="24"/>
        </w:rPr>
        <w:t>Using th</w:t>
      </w:r>
      <w:bookmarkStart w:id="6" w:name="_Hlk158816691"/>
      <w:r w:rsidRPr="00CD2F5D">
        <w:rPr>
          <w:rFonts w:ascii="Times New Roman" w:hAnsi="Times New Roman" w:cs="Times New Roman"/>
          <w:bCs/>
          <w:color w:val="000000" w:themeColor="text1"/>
          <w:sz w:val="24"/>
          <w:szCs w:val="24"/>
        </w:rPr>
        <w:t>e Corset-generated count data</w:t>
      </w:r>
      <w:bookmarkStart w:id="7" w:name="_Hlk158816899"/>
      <w:bookmarkEnd w:id="6"/>
      <w:r w:rsidRPr="00CD2F5D">
        <w:rPr>
          <w:rFonts w:ascii="Times New Roman" w:hAnsi="Times New Roman" w:cs="Times New Roman"/>
          <w:bCs/>
          <w:color w:val="000000" w:themeColor="text1"/>
          <w:sz w:val="24"/>
          <w:szCs w:val="24"/>
        </w:rPr>
        <w:t>,</w:t>
      </w:r>
      <w:bookmarkStart w:id="8" w:name="_Hlk176783110"/>
      <w:bookmarkEnd w:id="7"/>
      <w:r w:rsidRPr="00CD2F5D">
        <w:rPr>
          <w:rFonts w:ascii="Times New Roman" w:hAnsi="Times New Roman" w:cs="Times New Roman"/>
          <w:bCs/>
          <w:color w:val="000000" w:themeColor="text1"/>
          <w:sz w:val="24"/>
          <w:szCs w:val="24"/>
        </w:rPr>
        <w:t xml:space="preserve"> differentially expressed </w:t>
      </w:r>
      <w:r w:rsidR="00C7464F" w:rsidRPr="00CD2F5D">
        <w:rPr>
          <w:rFonts w:ascii="Times New Roman" w:hAnsi="Times New Roman" w:cs="Times New Roman"/>
          <w:bCs/>
          <w:sz w:val="24"/>
          <w:szCs w:val="24"/>
        </w:rPr>
        <w:t>transcripts</w:t>
      </w:r>
      <w:r w:rsidR="00C7464F" w:rsidRPr="00CD2F5D">
        <w:rPr>
          <w:rFonts w:ascii="Times New Roman" w:hAnsi="Times New Roman" w:cs="Times New Roman"/>
          <w:bCs/>
          <w:color w:val="000000" w:themeColor="text1"/>
          <w:sz w:val="24"/>
          <w:szCs w:val="24"/>
        </w:rPr>
        <w:t xml:space="preserve"> </w:t>
      </w:r>
      <w:r w:rsidRPr="00CD2F5D">
        <w:rPr>
          <w:rFonts w:ascii="Times New Roman" w:hAnsi="Times New Roman" w:cs="Times New Roman"/>
          <w:bCs/>
          <w:color w:val="000000" w:themeColor="text1"/>
          <w:sz w:val="24"/>
          <w:szCs w:val="24"/>
        </w:rPr>
        <w:t>(DE</w:t>
      </w:r>
      <w:r w:rsidR="00C7464F" w:rsidRPr="00CD2F5D">
        <w:rPr>
          <w:rFonts w:ascii="Times New Roman" w:hAnsi="Times New Roman" w:cs="Times New Roman"/>
          <w:bCs/>
          <w:sz w:val="24"/>
          <w:szCs w:val="24"/>
        </w:rPr>
        <w:t>T</w:t>
      </w:r>
      <w:r w:rsidRPr="00CD2F5D">
        <w:rPr>
          <w:rFonts w:ascii="Times New Roman" w:hAnsi="Times New Roman" w:cs="Times New Roman"/>
          <w:bCs/>
          <w:color w:val="000000" w:themeColor="text1"/>
          <w:sz w:val="24"/>
          <w:szCs w:val="24"/>
        </w:rPr>
        <w:t>s</w:t>
      </w:r>
      <w:bookmarkEnd w:id="8"/>
      <w:r w:rsidRPr="00CD2F5D">
        <w:rPr>
          <w:rFonts w:ascii="Times New Roman" w:hAnsi="Times New Roman" w:cs="Times New Roman"/>
          <w:bCs/>
          <w:color w:val="000000" w:themeColor="text1"/>
          <w:sz w:val="24"/>
          <w:szCs w:val="24"/>
        </w:rPr>
        <w:t xml:space="preserve">, </w:t>
      </w:r>
      <w:r w:rsidR="00203687" w:rsidRPr="00CD2F5D">
        <w:rPr>
          <w:rFonts w:ascii="Times New Roman" w:hAnsi="Times New Roman" w:cs="Times New Roman"/>
          <w:bCs/>
          <w:color w:val="000000" w:themeColor="text1"/>
          <w:sz w:val="24"/>
          <w:szCs w:val="24"/>
        </w:rPr>
        <w:t xml:space="preserve">false discovery rate (FDR) </w:t>
      </w:r>
      <w:r w:rsidRPr="00CD2F5D">
        <w:rPr>
          <w:rFonts w:ascii="Times New Roman" w:hAnsi="Times New Roman" w:cs="Times New Roman"/>
          <w:bCs/>
          <w:color w:val="000000" w:themeColor="text1"/>
          <w:sz w:val="24"/>
          <w:szCs w:val="24"/>
        </w:rPr>
        <w:t>&lt; 0.1) between females and males were calculated using the DESeq2 package in the SARTools package (version 1.6.6) (Varet et al., 2016).</w:t>
      </w:r>
      <w:r w:rsidR="00E0689B" w:rsidRPr="00CD2F5D">
        <w:rPr>
          <w:rFonts w:ascii="Times New Roman" w:hAnsi="Times New Roman" w:cs="Times New Roman"/>
          <w:bCs/>
          <w:color w:val="000000" w:themeColor="text1"/>
          <w:sz w:val="24"/>
          <w:szCs w:val="24"/>
        </w:rPr>
        <w:t xml:space="preserve"> SARTools package contains principal component analysis (PCA) and clustering based on normalized data.</w:t>
      </w:r>
      <w:r w:rsidR="00900783" w:rsidRPr="00CD2F5D">
        <w:rPr>
          <w:rFonts w:ascii="Times New Roman" w:hAnsi="Times New Roman" w:cs="Times New Roman"/>
          <w:bCs/>
          <w:color w:val="000000" w:themeColor="text1"/>
          <w:sz w:val="24"/>
          <w:szCs w:val="24"/>
        </w:rPr>
        <w:t xml:space="preserve"> </w:t>
      </w:r>
      <w:r w:rsidR="00900783" w:rsidRPr="00CD2F5D">
        <w:rPr>
          <w:rFonts w:ascii="Times New Roman" w:hAnsi="Times New Roman" w:cs="Times New Roman"/>
          <w:bCs/>
          <w:sz w:val="24"/>
          <w:szCs w:val="24"/>
        </w:rPr>
        <w:t xml:space="preserve">Based on the PCA results, one sample of </w:t>
      </w:r>
      <w:r w:rsidR="00044CB8" w:rsidRPr="00CD2F5D">
        <w:rPr>
          <w:rFonts w:ascii="Times New Roman" w:hAnsi="Times New Roman" w:cs="Times New Roman" w:hint="eastAsia"/>
          <w:bCs/>
          <w:sz w:val="24"/>
          <w:szCs w:val="24"/>
        </w:rPr>
        <w:t xml:space="preserve">male samples </w:t>
      </w:r>
      <w:r w:rsidR="00900783" w:rsidRPr="00CD2F5D">
        <w:rPr>
          <w:rFonts w:ascii="Times New Roman" w:hAnsi="Times New Roman" w:cs="Times New Roman"/>
          <w:bCs/>
          <w:sz w:val="24"/>
          <w:szCs w:val="24"/>
        </w:rPr>
        <w:t xml:space="preserve">was excluded from the analysis, so </w:t>
      </w:r>
      <w:r w:rsidR="002F45F8" w:rsidRPr="00CD2F5D">
        <w:rPr>
          <w:rFonts w:ascii="Times New Roman" w:hAnsi="Times New Roman" w:cs="Times New Roman"/>
          <w:bCs/>
          <w:sz w:val="24"/>
          <w:szCs w:val="24"/>
        </w:rPr>
        <w:t>DE</w:t>
      </w:r>
      <w:r w:rsidR="008A2AC9" w:rsidRPr="00CD2F5D">
        <w:rPr>
          <w:rFonts w:ascii="Times New Roman" w:hAnsi="Times New Roman" w:cs="Times New Roman" w:hint="eastAsia"/>
          <w:bCs/>
          <w:sz w:val="24"/>
          <w:szCs w:val="24"/>
        </w:rPr>
        <w:t>T</w:t>
      </w:r>
      <w:r w:rsidR="002F45F8" w:rsidRPr="00CD2F5D">
        <w:rPr>
          <w:rFonts w:ascii="Times New Roman" w:hAnsi="Times New Roman" w:cs="Times New Roman"/>
          <w:bCs/>
          <w:sz w:val="24"/>
          <w:szCs w:val="24"/>
        </w:rPr>
        <w:t xml:space="preserve"> </w:t>
      </w:r>
      <w:r w:rsidR="00900783" w:rsidRPr="00CD2F5D">
        <w:rPr>
          <w:rFonts w:ascii="Times New Roman" w:hAnsi="Times New Roman" w:cs="Times New Roman"/>
          <w:bCs/>
          <w:sz w:val="24"/>
          <w:szCs w:val="24"/>
        </w:rPr>
        <w:t>analys</w:t>
      </w:r>
      <w:r w:rsidR="002F45F8" w:rsidRPr="00CD2F5D">
        <w:rPr>
          <w:rFonts w:ascii="Times New Roman" w:hAnsi="Times New Roman" w:cs="Times New Roman"/>
          <w:bCs/>
          <w:sz w:val="24"/>
          <w:szCs w:val="24"/>
        </w:rPr>
        <w:t>is</w:t>
      </w:r>
      <w:r w:rsidR="00900783" w:rsidRPr="00CD2F5D">
        <w:rPr>
          <w:rFonts w:ascii="Times New Roman" w:hAnsi="Times New Roman" w:cs="Times New Roman"/>
          <w:bCs/>
          <w:sz w:val="24"/>
          <w:szCs w:val="24"/>
        </w:rPr>
        <w:t xml:space="preserve"> </w:t>
      </w:r>
      <w:r w:rsidR="002F45F8" w:rsidRPr="00CD2F5D">
        <w:rPr>
          <w:rFonts w:ascii="Times New Roman" w:hAnsi="Times New Roman" w:cs="Times New Roman"/>
          <w:bCs/>
          <w:sz w:val="24"/>
          <w:szCs w:val="24"/>
        </w:rPr>
        <w:t xml:space="preserve">and its downstream analyses </w:t>
      </w:r>
      <w:r w:rsidR="00900783" w:rsidRPr="00CD2F5D">
        <w:rPr>
          <w:rFonts w:ascii="Times New Roman" w:hAnsi="Times New Roman" w:cs="Times New Roman"/>
          <w:bCs/>
          <w:sz w:val="24"/>
          <w:szCs w:val="24"/>
        </w:rPr>
        <w:t xml:space="preserve">were performed with biological </w:t>
      </w:r>
      <w:r w:rsidR="00044CB8" w:rsidRPr="00CD2F5D">
        <w:rPr>
          <w:rFonts w:ascii="Times New Roman" w:hAnsi="Times New Roman" w:cs="Times New Roman" w:hint="eastAsia"/>
          <w:bCs/>
          <w:sz w:val="24"/>
          <w:szCs w:val="24"/>
        </w:rPr>
        <w:t xml:space="preserve">triplicates of females and </w:t>
      </w:r>
      <w:r w:rsidR="00900783" w:rsidRPr="00CD2F5D">
        <w:rPr>
          <w:rFonts w:ascii="Times New Roman" w:hAnsi="Times New Roman" w:cs="Times New Roman"/>
          <w:bCs/>
          <w:sz w:val="24"/>
          <w:szCs w:val="24"/>
        </w:rPr>
        <w:t xml:space="preserve">duplicates of </w:t>
      </w:r>
      <w:r w:rsidR="00044CB8" w:rsidRPr="00CD2F5D">
        <w:rPr>
          <w:rFonts w:ascii="Times New Roman" w:hAnsi="Times New Roman" w:cs="Times New Roman"/>
          <w:bCs/>
          <w:sz w:val="24"/>
          <w:szCs w:val="24"/>
        </w:rPr>
        <w:t>males</w:t>
      </w:r>
      <w:r w:rsidR="00900783" w:rsidRPr="00CD2F5D">
        <w:rPr>
          <w:rFonts w:ascii="Times New Roman" w:hAnsi="Times New Roman" w:cs="Times New Roman"/>
          <w:bCs/>
          <w:sz w:val="24"/>
          <w:szCs w:val="24"/>
        </w:rPr>
        <w:t>.</w:t>
      </w:r>
    </w:p>
    <w:p w14:paraId="33368BFE" w14:textId="77777777" w:rsidR="007D7BCF" w:rsidRPr="00CD2F5D" w:rsidRDefault="007D7BCF" w:rsidP="00440F4B">
      <w:pPr>
        <w:widowControl/>
        <w:spacing w:line="360" w:lineRule="auto"/>
        <w:ind w:firstLineChars="177" w:firstLine="425"/>
        <w:contextualSpacing/>
        <w:mirrorIndents/>
        <w:jc w:val="left"/>
        <w:rPr>
          <w:rFonts w:ascii="Times New Roman" w:hAnsi="Times New Roman" w:cs="Times New Roman"/>
          <w:bCs/>
          <w:color w:val="000000" w:themeColor="text1"/>
          <w:sz w:val="24"/>
          <w:szCs w:val="24"/>
        </w:rPr>
      </w:pPr>
    </w:p>
    <w:p w14:paraId="129B13B9" w14:textId="11798368" w:rsidR="008B154A" w:rsidRPr="00CD2F5D" w:rsidRDefault="008B154A" w:rsidP="00440F4B">
      <w:pPr>
        <w:jc w:val="left"/>
        <w:rPr>
          <w:rFonts w:ascii="Times New Roman" w:hAnsi="Times New Roman" w:cs="Times New Roman"/>
          <w:i/>
          <w:iCs/>
          <w:sz w:val="24"/>
          <w:szCs w:val="28"/>
        </w:rPr>
      </w:pPr>
      <w:r w:rsidRPr="00CD2F5D">
        <w:rPr>
          <w:rFonts w:ascii="Times New Roman" w:hAnsi="Times New Roman" w:cs="Times New Roman"/>
          <w:i/>
          <w:iCs/>
          <w:sz w:val="24"/>
          <w:szCs w:val="28"/>
        </w:rPr>
        <w:t xml:space="preserve">2.6. Enrichment analyses </w:t>
      </w:r>
    </w:p>
    <w:p w14:paraId="5E837B08" w14:textId="782FADBA" w:rsidR="000E09CD" w:rsidRPr="00CD2F5D" w:rsidRDefault="008B154A" w:rsidP="00440F4B">
      <w:pPr>
        <w:spacing w:line="360" w:lineRule="auto"/>
        <w:ind w:firstLineChars="177" w:firstLine="425"/>
        <w:contextualSpacing/>
        <w:mirrorIndents/>
        <w:jc w:val="left"/>
        <w:rPr>
          <w:rFonts w:ascii="Times New Roman" w:hAnsi="Times New Roman" w:cs="Times New Roman"/>
          <w:bCs/>
          <w:color w:val="000000" w:themeColor="text1"/>
          <w:sz w:val="24"/>
          <w:szCs w:val="24"/>
        </w:rPr>
      </w:pPr>
      <w:r w:rsidRPr="00CD2F5D">
        <w:rPr>
          <w:rFonts w:ascii="Times New Roman" w:hAnsi="Times New Roman" w:cs="Times New Roman"/>
          <w:bCs/>
          <w:color w:val="000000" w:themeColor="text1"/>
          <w:sz w:val="24"/>
          <w:szCs w:val="24"/>
        </w:rPr>
        <w:t>BLAST X was used to</w:t>
      </w:r>
      <w:r w:rsidR="00C523DF" w:rsidRPr="00CD2F5D">
        <w:rPr>
          <w:rFonts w:ascii="Times New Roman" w:hAnsi="Times New Roman" w:cs="Times New Roman" w:hint="eastAsia"/>
          <w:bCs/>
          <w:color w:val="000000" w:themeColor="text1"/>
          <w:sz w:val="24"/>
          <w:szCs w:val="24"/>
        </w:rPr>
        <w:t xml:space="preserve"> </w:t>
      </w:r>
      <w:r w:rsidR="00C523DF" w:rsidRPr="00CD2F5D">
        <w:rPr>
          <w:rFonts w:ascii="Times New Roman" w:hAnsi="Times New Roman" w:cs="Times New Roman"/>
          <w:bCs/>
          <w:color w:val="000000" w:themeColor="text1"/>
          <w:sz w:val="24"/>
          <w:szCs w:val="24"/>
        </w:rPr>
        <w:t xml:space="preserve">retrieve enrich biological information including gene </w:t>
      </w:r>
      <w:r w:rsidR="00C523DF" w:rsidRPr="00CD2F5D">
        <w:rPr>
          <w:rFonts w:ascii="Times New Roman" w:hAnsi="Times New Roman" w:cs="Times New Roman"/>
          <w:bCs/>
          <w:color w:val="000000" w:themeColor="text1"/>
          <w:sz w:val="24"/>
          <w:szCs w:val="24"/>
        </w:rPr>
        <w:lastRenderedPageBreak/>
        <w:t xml:space="preserve">ontology (GO) and Kyoto Encyclopedia of Genes and Genomes (KEGG) </w:t>
      </w:r>
      <w:r w:rsidRPr="00CD2F5D">
        <w:rPr>
          <w:rFonts w:ascii="Times New Roman" w:hAnsi="Times New Roman" w:cs="Times New Roman"/>
          <w:bCs/>
          <w:color w:val="000000" w:themeColor="text1"/>
          <w:sz w:val="24"/>
          <w:szCs w:val="24"/>
        </w:rPr>
        <w:t xml:space="preserve">from the </w:t>
      </w:r>
      <w:r w:rsidR="00C523DF" w:rsidRPr="00CD2F5D">
        <w:rPr>
          <w:rFonts w:ascii="Times New Roman" w:hAnsi="Times New Roman" w:cs="Times New Roman"/>
          <w:bCs/>
          <w:color w:val="000000" w:themeColor="text1"/>
          <w:sz w:val="24"/>
          <w:szCs w:val="24"/>
        </w:rPr>
        <w:t xml:space="preserve">fruitfly </w:t>
      </w:r>
      <w:r w:rsidR="00C523DF" w:rsidRPr="00CD2F5D">
        <w:rPr>
          <w:rFonts w:ascii="Times New Roman" w:hAnsi="Times New Roman" w:cs="Times New Roman"/>
          <w:bCs/>
          <w:i/>
          <w:iCs/>
          <w:color w:val="000000" w:themeColor="text1"/>
          <w:sz w:val="24"/>
          <w:szCs w:val="24"/>
        </w:rPr>
        <w:t>Drosophila melanogaster</w:t>
      </w:r>
      <w:r w:rsidR="00C523DF" w:rsidRPr="00CD2F5D">
        <w:rPr>
          <w:rFonts w:ascii="Times New Roman" w:hAnsi="Times New Roman" w:cs="Times New Roman" w:hint="eastAsia"/>
          <w:bCs/>
          <w:color w:val="000000" w:themeColor="text1"/>
          <w:sz w:val="24"/>
          <w:szCs w:val="24"/>
        </w:rPr>
        <w:t xml:space="preserve"> </w:t>
      </w:r>
      <w:r w:rsidRPr="00CD2F5D">
        <w:rPr>
          <w:rFonts w:ascii="Times New Roman" w:hAnsi="Times New Roman" w:cs="Times New Roman"/>
          <w:bCs/>
          <w:color w:val="000000" w:themeColor="text1"/>
          <w:sz w:val="24"/>
          <w:szCs w:val="24"/>
        </w:rPr>
        <w:t>(</w:t>
      </w:r>
      <w:r w:rsidR="00C523DF" w:rsidRPr="00CD2F5D">
        <w:rPr>
          <w:rFonts w:ascii="Times New Roman" w:hAnsi="Times New Roman" w:cs="Times New Roman"/>
          <w:bCs/>
          <w:color w:val="000000" w:themeColor="text1"/>
          <w:sz w:val="24"/>
          <w:szCs w:val="24"/>
        </w:rPr>
        <w:t>Drosophila_melanogaster.BDGP6.46.pep.all.fa</w:t>
      </w:r>
      <w:r w:rsidRPr="00CD2F5D">
        <w:rPr>
          <w:rFonts w:ascii="Times New Roman" w:hAnsi="Times New Roman" w:cs="Times New Roman"/>
          <w:bCs/>
          <w:color w:val="000000" w:themeColor="text1"/>
          <w:sz w:val="24"/>
          <w:szCs w:val="24"/>
        </w:rPr>
        <w:t>) with AC-DIAMOND package.</w:t>
      </w:r>
      <w:r w:rsidR="00C523DF" w:rsidRPr="00CD2F5D">
        <w:rPr>
          <w:rFonts w:ascii="Times New Roman" w:hAnsi="Times New Roman" w:cs="Times New Roman"/>
          <w:bCs/>
          <w:color w:val="000000" w:themeColor="text1"/>
          <w:sz w:val="24"/>
          <w:szCs w:val="24"/>
        </w:rPr>
        <w:t xml:space="preserve"> The DAVID database (Sherman et al., 2022, last accessed: 20th</w:t>
      </w:r>
      <w:r w:rsidR="00C523DF" w:rsidRPr="00CD2F5D">
        <w:rPr>
          <w:rFonts w:ascii="Times New Roman" w:hAnsi="Times New Roman" w:cs="Times New Roman" w:hint="eastAsia"/>
          <w:bCs/>
          <w:color w:val="000000" w:themeColor="text1"/>
          <w:sz w:val="24"/>
          <w:szCs w:val="24"/>
        </w:rPr>
        <w:t xml:space="preserve"> </w:t>
      </w:r>
      <w:r w:rsidR="00C523DF" w:rsidRPr="00CD2F5D">
        <w:rPr>
          <w:rFonts w:ascii="Times New Roman" w:hAnsi="Times New Roman" w:cs="Times New Roman"/>
          <w:bCs/>
          <w:color w:val="000000" w:themeColor="text1"/>
          <w:sz w:val="24"/>
          <w:szCs w:val="24"/>
        </w:rPr>
        <w:t>June 2024) was used to conduct further GO and KEGG enrichment analyses using</w:t>
      </w:r>
      <w:r w:rsidR="00D91B94" w:rsidRPr="00CD2F5D">
        <w:rPr>
          <w:rFonts w:ascii="Times New Roman" w:hAnsi="Times New Roman" w:cs="Times New Roman" w:hint="eastAsia"/>
          <w:bCs/>
          <w:color w:val="000000" w:themeColor="text1"/>
          <w:sz w:val="24"/>
          <w:szCs w:val="24"/>
        </w:rPr>
        <w:t xml:space="preserve"> </w:t>
      </w:r>
      <w:r w:rsidR="00C523DF" w:rsidRPr="00CD2F5D">
        <w:rPr>
          <w:rFonts w:ascii="Times New Roman" w:hAnsi="Times New Roman" w:cs="Times New Roman"/>
          <w:bCs/>
          <w:color w:val="000000" w:themeColor="text1"/>
          <w:sz w:val="24"/>
          <w:szCs w:val="24"/>
        </w:rPr>
        <w:t>female- or male-</w:t>
      </w:r>
      <w:r w:rsidR="006A1F1A" w:rsidRPr="00CD2F5D">
        <w:rPr>
          <w:rFonts w:ascii="Times New Roman" w:hAnsi="Times New Roman" w:cs="Times New Roman"/>
          <w:bCs/>
          <w:color w:val="000000" w:themeColor="text1"/>
          <w:sz w:val="24"/>
          <w:szCs w:val="24"/>
        </w:rPr>
        <w:t>biased differentially expressed transcripts (DETs)</w:t>
      </w:r>
      <w:r w:rsidR="00B51FE8" w:rsidRPr="00CD2F5D">
        <w:rPr>
          <w:rFonts w:ascii="Times New Roman" w:hAnsi="Times New Roman" w:cs="Times New Roman" w:hint="eastAsia"/>
          <w:bCs/>
          <w:sz w:val="24"/>
          <w:szCs w:val="24"/>
        </w:rPr>
        <w:t>.</w:t>
      </w:r>
    </w:p>
    <w:p w14:paraId="65A14197" w14:textId="77777777" w:rsidR="007D7BCF" w:rsidRPr="00CD2F5D" w:rsidRDefault="007D7BCF" w:rsidP="00440F4B">
      <w:pPr>
        <w:spacing w:line="360" w:lineRule="auto"/>
        <w:contextualSpacing/>
        <w:mirrorIndents/>
        <w:jc w:val="left"/>
        <w:rPr>
          <w:rFonts w:ascii="Times New Roman" w:hAnsi="Times New Roman" w:cs="Times New Roman"/>
          <w:bCs/>
          <w:color w:val="000000" w:themeColor="text1"/>
          <w:sz w:val="24"/>
          <w:szCs w:val="24"/>
        </w:rPr>
      </w:pPr>
    </w:p>
    <w:p w14:paraId="07946981" w14:textId="466738D7" w:rsidR="000E09CD" w:rsidRPr="00CD2F5D" w:rsidRDefault="000E09CD" w:rsidP="00440F4B">
      <w:pPr>
        <w:pStyle w:val="a3"/>
        <w:numPr>
          <w:ilvl w:val="0"/>
          <w:numId w:val="2"/>
        </w:numPr>
        <w:spacing w:line="360" w:lineRule="auto"/>
        <w:ind w:leftChars="0" w:left="0"/>
        <w:contextualSpacing/>
        <w:mirrorIndents/>
        <w:jc w:val="left"/>
        <w:rPr>
          <w:rFonts w:ascii="Times New Roman" w:hAnsi="Times New Roman" w:cs="Times New Roman"/>
          <w:bCs/>
          <w:color w:val="000000" w:themeColor="text1"/>
          <w:sz w:val="24"/>
          <w:szCs w:val="24"/>
        </w:rPr>
      </w:pPr>
      <w:r w:rsidRPr="00CD2F5D">
        <w:rPr>
          <w:rFonts w:ascii="Times New Roman" w:hAnsi="Times New Roman" w:cs="Times New Roman"/>
          <w:bCs/>
          <w:color w:val="000000" w:themeColor="text1"/>
          <w:sz w:val="24"/>
          <w:szCs w:val="24"/>
        </w:rPr>
        <w:t xml:space="preserve"> R</w:t>
      </w:r>
      <w:r w:rsidR="00D56E99" w:rsidRPr="00CD2F5D">
        <w:rPr>
          <w:rFonts w:ascii="Times New Roman" w:hAnsi="Times New Roman" w:cs="Times New Roman"/>
          <w:bCs/>
          <w:color w:val="000000" w:themeColor="text1"/>
          <w:sz w:val="24"/>
          <w:szCs w:val="24"/>
        </w:rPr>
        <w:t>esults</w:t>
      </w:r>
      <w:r w:rsidR="003445BA" w:rsidRPr="00CD2F5D">
        <w:rPr>
          <w:rFonts w:ascii="Times New Roman" w:hAnsi="Times New Roman" w:cs="Times New Roman"/>
          <w:bCs/>
          <w:color w:val="000000" w:themeColor="text1"/>
          <w:sz w:val="24"/>
          <w:szCs w:val="24"/>
        </w:rPr>
        <w:t xml:space="preserve"> and Discussion</w:t>
      </w:r>
    </w:p>
    <w:p w14:paraId="63A037AD" w14:textId="05360A58" w:rsidR="000E09CD" w:rsidRPr="00CD2F5D" w:rsidRDefault="00871E28" w:rsidP="00265EA2">
      <w:pPr>
        <w:pStyle w:val="a3"/>
        <w:numPr>
          <w:ilvl w:val="1"/>
          <w:numId w:val="4"/>
        </w:numPr>
        <w:spacing w:line="360" w:lineRule="auto"/>
        <w:ind w:leftChars="0"/>
        <w:contextualSpacing/>
        <w:mirrorIndents/>
        <w:jc w:val="left"/>
        <w:rPr>
          <w:rFonts w:ascii="Times New Roman" w:hAnsi="Times New Roman" w:cs="Times New Roman"/>
          <w:bCs/>
          <w:i/>
          <w:iCs/>
          <w:color w:val="000000" w:themeColor="text1"/>
          <w:sz w:val="24"/>
          <w:szCs w:val="24"/>
        </w:rPr>
      </w:pPr>
      <w:r w:rsidRPr="00CD2F5D">
        <w:rPr>
          <w:rFonts w:ascii="Times New Roman" w:hAnsi="Times New Roman" w:cs="Times New Roman"/>
          <w:bCs/>
          <w:i/>
          <w:iCs/>
          <w:color w:val="000000" w:themeColor="text1"/>
          <w:sz w:val="24"/>
          <w:szCs w:val="24"/>
        </w:rPr>
        <w:t>Sequencing</w:t>
      </w:r>
      <w:r w:rsidR="00731859" w:rsidRPr="00CD2F5D">
        <w:rPr>
          <w:rFonts w:ascii="Times New Roman" w:hAnsi="Times New Roman" w:cs="Times New Roman"/>
          <w:bCs/>
          <w:i/>
          <w:iCs/>
          <w:color w:val="000000" w:themeColor="text1"/>
          <w:sz w:val="24"/>
          <w:szCs w:val="24"/>
        </w:rPr>
        <w:t xml:space="preserve">, </w:t>
      </w:r>
      <w:r w:rsidR="00D859FA" w:rsidRPr="00CD2F5D">
        <w:rPr>
          <w:rFonts w:ascii="Times New Roman" w:hAnsi="Times New Roman" w:cs="Times New Roman"/>
          <w:bCs/>
          <w:i/>
          <w:iCs/>
          <w:color w:val="000000" w:themeColor="text1"/>
          <w:sz w:val="24"/>
          <w:szCs w:val="24"/>
        </w:rPr>
        <w:t>de novo</w:t>
      </w:r>
      <w:r w:rsidRPr="00CD2F5D">
        <w:rPr>
          <w:rFonts w:ascii="Times New Roman" w:hAnsi="Times New Roman" w:cs="Times New Roman"/>
          <w:bCs/>
          <w:i/>
          <w:iCs/>
          <w:color w:val="000000" w:themeColor="text1"/>
          <w:sz w:val="24"/>
          <w:szCs w:val="24"/>
        </w:rPr>
        <w:t xml:space="preserve"> assembly</w:t>
      </w:r>
      <w:r w:rsidR="00EA4186" w:rsidRPr="00CD2F5D">
        <w:rPr>
          <w:rFonts w:ascii="Times New Roman" w:hAnsi="Times New Roman" w:cs="Times New Roman"/>
          <w:bCs/>
          <w:i/>
          <w:iCs/>
          <w:color w:val="000000" w:themeColor="text1"/>
          <w:sz w:val="24"/>
          <w:szCs w:val="24"/>
        </w:rPr>
        <w:t>,</w:t>
      </w:r>
      <w:r w:rsidR="007D49AC" w:rsidRPr="00CD2F5D">
        <w:rPr>
          <w:rFonts w:ascii="Times New Roman" w:hAnsi="Times New Roman" w:cs="Times New Roman"/>
          <w:bCs/>
          <w:i/>
          <w:iCs/>
          <w:color w:val="000000" w:themeColor="text1"/>
          <w:sz w:val="24"/>
          <w:szCs w:val="24"/>
        </w:rPr>
        <w:t xml:space="preserve"> and </w:t>
      </w:r>
      <w:r w:rsidR="00731859" w:rsidRPr="00CD2F5D">
        <w:rPr>
          <w:rFonts w:ascii="Times New Roman" w:hAnsi="Times New Roman" w:cs="Times New Roman"/>
          <w:bCs/>
          <w:i/>
          <w:iCs/>
          <w:color w:val="000000" w:themeColor="text1"/>
          <w:sz w:val="24"/>
          <w:szCs w:val="24"/>
        </w:rPr>
        <w:t xml:space="preserve">annotation </w:t>
      </w:r>
    </w:p>
    <w:p w14:paraId="138BB8B2" w14:textId="510618B5" w:rsidR="005E0489" w:rsidRPr="00CD2F5D" w:rsidRDefault="005E0489" w:rsidP="00440F4B">
      <w:pPr>
        <w:spacing w:line="360" w:lineRule="auto"/>
        <w:ind w:firstLineChars="177" w:firstLine="425"/>
        <w:contextualSpacing/>
        <w:mirrorIndents/>
        <w:jc w:val="left"/>
        <w:rPr>
          <w:rFonts w:ascii="Times New Roman" w:hAnsi="Times New Roman" w:cs="Times New Roman"/>
          <w:bCs/>
          <w:color w:val="000000" w:themeColor="text1"/>
          <w:sz w:val="24"/>
          <w:szCs w:val="24"/>
        </w:rPr>
      </w:pPr>
      <w:r w:rsidRPr="00CD2F5D">
        <w:rPr>
          <w:rFonts w:ascii="Times New Roman" w:hAnsi="Times New Roman" w:cs="Times New Roman"/>
          <w:bCs/>
          <w:color w:val="000000" w:themeColor="text1"/>
          <w:sz w:val="24"/>
          <w:szCs w:val="24"/>
        </w:rPr>
        <w:t>Novaseq 6000 sequencing yielded a total of 76,039,974 paired-end clean reads. The transcriptome assembly processes produced</w:t>
      </w:r>
      <w:r w:rsidRPr="00CD2F5D">
        <w:rPr>
          <w:rFonts w:ascii="Times New Roman" w:hAnsi="Times New Roman" w:cs="Times New Roman"/>
          <w:bCs/>
          <w:sz w:val="24"/>
          <w:szCs w:val="24"/>
        </w:rPr>
        <w:t xml:space="preserve"> </w:t>
      </w:r>
      <w:r w:rsidR="00DE2FE3" w:rsidRPr="00CD2F5D">
        <w:rPr>
          <w:rFonts w:ascii="Times New Roman" w:hAnsi="Times New Roman" w:cs="Times New Roman" w:hint="eastAsia"/>
          <w:bCs/>
          <w:sz w:val="24"/>
          <w:szCs w:val="24"/>
        </w:rPr>
        <w:t>4</w:t>
      </w:r>
      <w:r w:rsidR="00303CB7" w:rsidRPr="00CD2F5D">
        <w:rPr>
          <w:rFonts w:ascii="Times New Roman" w:hAnsi="Times New Roman" w:cs="Times New Roman" w:hint="eastAsia"/>
          <w:bCs/>
          <w:sz w:val="24"/>
          <w:szCs w:val="24"/>
        </w:rPr>
        <w:t>6</w:t>
      </w:r>
      <w:r w:rsidRPr="00CD2F5D">
        <w:rPr>
          <w:rFonts w:ascii="Times New Roman" w:hAnsi="Times New Roman" w:cs="Times New Roman"/>
          <w:bCs/>
          <w:sz w:val="24"/>
          <w:szCs w:val="24"/>
        </w:rPr>
        <w:t>,</w:t>
      </w:r>
      <w:r w:rsidR="00303CB7" w:rsidRPr="00CD2F5D">
        <w:rPr>
          <w:rFonts w:ascii="Times New Roman" w:hAnsi="Times New Roman" w:cs="Times New Roman" w:hint="eastAsia"/>
          <w:bCs/>
          <w:sz w:val="24"/>
          <w:szCs w:val="24"/>
        </w:rPr>
        <w:t>853</w:t>
      </w:r>
      <w:r w:rsidRPr="00CD2F5D">
        <w:rPr>
          <w:rFonts w:ascii="Times New Roman" w:hAnsi="Times New Roman" w:cs="Times New Roman"/>
          <w:bCs/>
          <w:color w:val="000000" w:themeColor="text1"/>
          <w:sz w:val="24"/>
          <w:szCs w:val="24"/>
        </w:rPr>
        <w:t xml:space="preserve"> putative transcripts. Among them, </w:t>
      </w:r>
      <w:r w:rsidR="00FC176A" w:rsidRPr="00CD2F5D">
        <w:rPr>
          <w:rFonts w:ascii="Times New Roman" w:hAnsi="Times New Roman" w:cs="Times New Roman"/>
          <w:bCs/>
          <w:sz w:val="24"/>
          <w:szCs w:val="24"/>
        </w:rPr>
        <w:t>26</w:t>
      </w:r>
      <w:r w:rsidR="00DE2FE3" w:rsidRPr="00CD2F5D">
        <w:rPr>
          <w:rFonts w:ascii="Times New Roman" w:hAnsi="Times New Roman" w:cs="Times New Roman" w:hint="eastAsia"/>
          <w:bCs/>
          <w:sz w:val="24"/>
          <w:szCs w:val="24"/>
        </w:rPr>
        <w:t>,</w:t>
      </w:r>
      <w:r w:rsidR="00FC176A" w:rsidRPr="00CD2F5D">
        <w:rPr>
          <w:rFonts w:ascii="Times New Roman" w:hAnsi="Times New Roman" w:cs="Times New Roman"/>
          <w:bCs/>
          <w:sz w:val="24"/>
          <w:szCs w:val="24"/>
        </w:rPr>
        <w:t>668</w:t>
      </w:r>
      <w:r w:rsidRPr="00CD2F5D">
        <w:rPr>
          <w:rFonts w:ascii="Times New Roman" w:hAnsi="Times New Roman" w:cs="Times New Roman"/>
          <w:bCs/>
          <w:color w:val="000000" w:themeColor="text1"/>
          <w:sz w:val="24"/>
          <w:szCs w:val="24"/>
        </w:rPr>
        <w:t xml:space="preserve"> transcripts </w:t>
      </w:r>
      <w:r w:rsidR="00744F10" w:rsidRPr="00CD2F5D">
        <w:rPr>
          <w:rFonts w:ascii="Times New Roman" w:hAnsi="Times New Roman" w:cs="Times New Roman"/>
          <w:bCs/>
          <w:color w:val="000000" w:themeColor="text1"/>
          <w:sz w:val="24"/>
          <w:szCs w:val="24"/>
        </w:rPr>
        <w:t xml:space="preserve">had </w:t>
      </w:r>
      <w:r w:rsidRPr="00CD2F5D">
        <w:rPr>
          <w:rFonts w:ascii="Times New Roman" w:hAnsi="Times New Roman" w:cs="Times New Roman"/>
          <w:bCs/>
          <w:color w:val="000000" w:themeColor="text1"/>
          <w:sz w:val="24"/>
          <w:szCs w:val="24"/>
        </w:rPr>
        <w:t>significant BLAST similarity hits with publicly available protein sequences.</w:t>
      </w:r>
      <w:r w:rsidR="00057C13" w:rsidRPr="00CD2F5D">
        <w:rPr>
          <w:rFonts w:ascii="Times New Roman" w:hAnsi="Times New Roman" w:cs="Times New Roman"/>
          <w:bCs/>
          <w:color w:val="000000" w:themeColor="text1"/>
          <w:sz w:val="24"/>
          <w:szCs w:val="24"/>
        </w:rPr>
        <w:t xml:space="preserve"> P</w:t>
      </w:r>
      <w:r w:rsidR="00E0689B" w:rsidRPr="00CD2F5D">
        <w:rPr>
          <w:rFonts w:ascii="Times New Roman" w:hAnsi="Times New Roman" w:cs="Times New Roman"/>
          <w:bCs/>
          <w:color w:val="000000" w:themeColor="text1"/>
          <w:sz w:val="24"/>
          <w:szCs w:val="24"/>
        </w:rPr>
        <w:t>CA</w:t>
      </w:r>
      <w:r w:rsidR="00057C13" w:rsidRPr="00CD2F5D">
        <w:rPr>
          <w:rFonts w:ascii="Times New Roman" w:hAnsi="Times New Roman" w:cs="Times New Roman"/>
          <w:bCs/>
          <w:color w:val="000000" w:themeColor="text1"/>
          <w:sz w:val="24"/>
          <w:szCs w:val="24"/>
        </w:rPr>
        <w:t xml:space="preserve"> and </w:t>
      </w:r>
      <w:r w:rsidR="00731859" w:rsidRPr="00CD2F5D">
        <w:rPr>
          <w:rFonts w:ascii="Times New Roman" w:hAnsi="Times New Roman" w:cs="Times New Roman"/>
          <w:bCs/>
          <w:color w:val="000000" w:themeColor="text1"/>
          <w:sz w:val="24"/>
          <w:szCs w:val="24"/>
        </w:rPr>
        <w:t xml:space="preserve">sample clustering based on normalized read data of </w:t>
      </w:r>
      <w:r w:rsidR="00391D37" w:rsidRPr="00CD2F5D">
        <w:rPr>
          <w:rFonts w:ascii="Times New Roman" w:hAnsi="Times New Roman" w:cs="Times New Roman"/>
          <w:bCs/>
          <w:color w:val="000000" w:themeColor="text1"/>
          <w:sz w:val="24"/>
          <w:szCs w:val="24"/>
        </w:rPr>
        <w:t xml:space="preserve">the </w:t>
      </w:r>
      <w:r w:rsidR="00731859" w:rsidRPr="00CD2F5D">
        <w:rPr>
          <w:rFonts w:ascii="Times New Roman" w:hAnsi="Times New Roman" w:cs="Times New Roman"/>
          <w:bCs/>
          <w:color w:val="000000" w:themeColor="text1"/>
          <w:sz w:val="24"/>
          <w:szCs w:val="24"/>
        </w:rPr>
        <w:t xml:space="preserve">entire gene expression dataset indicated that the transcriptome profiles of females and males </w:t>
      </w:r>
      <w:r w:rsidR="00A352B8" w:rsidRPr="00CD2F5D">
        <w:rPr>
          <w:rFonts w:ascii="Times New Roman" w:hAnsi="Times New Roman" w:cs="Times New Roman"/>
          <w:bCs/>
          <w:color w:val="000000" w:themeColor="text1"/>
          <w:sz w:val="24"/>
          <w:szCs w:val="24"/>
        </w:rPr>
        <w:t xml:space="preserve">of the rhizocephalan </w:t>
      </w:r>
      <w:r w:rsidR="00A352B8" w:rsidRPr="00CD2F5D">
        <w:rPr>
          <w:rFonts w:ascii="Times New Roman" w:hAnsi="Times New Roman" w:cs="Times New Roman"/>
          <w:bCs/>
          <w:i/>
          <w:iCs/>
          <w:color w:val="000000" w:themeColor="text1"/>
          <w:sz w:val="24"/>
          <w:szCs w:val="24"/>
        </w:rPr>
        <w:t>P</w:t>
      </w:r>
      <w:r w:rsidR="00FE73D9" w:rsidRPr="00CD2F5D">
        <w:rPr>
          <w:rFonts w:ascii="Times New Roman" w:hAnsi="Times New Roman" w:cs="Times New Roman"/>
          <w:bCs/>
          <w:color w:val="000000" w:themeColor="text1"/>
          <w:sz w:val="24"/>
          <w:szCs w:val="24"/>
        </w:rPr>
        <w:t>.</w:t>
      </w:r>
      <w:r w:rsidR="00A352B8" w:rsidRPr="00CD2F5D">
        <w:rPr>
          <w:rFonts w:ascii="Times New Roman" w:hAnsi="Times New Roman" w:cs="Times New Roman"/>
          <w:bCs/>
          <w:i/>
          <w:iCs/>
          <w:color w:val="000000" w:themeColor="text1"/>
          <w:sz w:val="24"/>
          <w:szCs w:val="24"/>
        </w:rPr>
        <w:t xml:space="preserve"> gracilis</w:t>
      </w:r>
      <w:r w:rsidR="00A352B8" w:rsidRPr="00CD2F5D">
        <w:rPr>
          <w:rFonts w:ascii="Times New Roman" w:hAnsi="Times New Roman" w:cs="Times New Roman"/>
          <w:bCs/>
          <w:color w:val="000000" w:themeColor="text1"/>
          <w:sz w:val="24"/>
          <w:szCs w:val="24"/>
        </w:rPr>
        <w:t xml:space="preserve"> </w:t>
      </w:r>
      <w:r w:rsidR="00731859" w:rsidRPr="00CD2F5D">
        <w:rPr>
          <w:rFonts w:ascii="Times New Roman" w:hAnsi="Times New Roman" w:cs="Times New Roman"/>
          <w:bCs/>
          <w:color w:val="000000" w:themeColor="text1"/>
          <w:sz w:val="24"/>
          <w:szCs w:val="24"/>
        </w:rPr>
        <w:t xml:space="preserve">were </w:t>
      </w:r>
      <w:r w:rsidR="00744F10" w:rsidRPr="00CD2F5D">
        <w:rPr>
          <w:rFonts w:ascii="Times New Roman" w:hAnsi="Times New Roman" w:cs="Times New Roman"/>
          <w:bCs/>
          <w:color w:val="000000" w:themeColor="text1"/>
          <w:sz w:val="24"/>
          <w:szCs w:val="24"/>
        </w:rPr>
        <w:t xml:space="preserve">clearly </w:t>
      </w:r>
      <w:r w:rsidR="00731859" w:rsidRPr="00CD2F5D">
        <w:rPr>
          <w:rFonts w:ascii="Times New Roman" w:hAnsi="Times New Roman" w:cs="Times New Roman"/>
          <w:bCs/>
          <w:color w:val="000000" w:themeColor="text1"/>
          <w:sz w:val="24"/>
          <w:szCs w:val="24"/>
        </w:rPr>
        <w:t xml:space="preserve">distinguished (Figs. </w:t>
      </w:r>
      <w:r w:rsidR="00AE0DE9" w:rsidRPr="00CD2F5D">
        <w:rPr>
          <w:rFonts w:ascii="Times New Roman" w:hAnsi="Times New Roman" w:cs="Times New Roman"/>
          <w:bCs/>
          <w:color w:val="000000" w:themeColor="text1"/>
          <w:sz w:val="24"/>
          <w:szCs w:val="24"/>
        </w:rPr>
        <w:t>S1</w:t>
      </w:r>
      <w:r w:rsidR="00731859" w:rsidRPr="00CD2F5D">
        <w:rPr>
          <w:rFonts w:ascii="Times New Roman" w:hAnsi="Times New Roman" w:cs="Times New Roman"/>
          <w:bCs/>
          <w:color w:val="000000" w:themeColor="text1"/>
          <w:sz w:val="24"/>
          <w:szCs w:val="24"/>
        </w:rPr>
        <w:t xml:space="preserve"> and </w:t>
      </w:r>
      <w:r w:rsidR="00AE0DE9" w:rsidRPr="00CD2F5D">
        <w:rPr>
          <w:rFonts w:ascii="Times New Roman" w:hAnsi="Times New Roman" w:cs="Times New Roman"/>
          <w:bCs/>
          <w:color w:val="000000" w:themeColor="text1"/>
          <w:sz w:val="24"/>
          <w:szCs w:val="24"/>
        </w:rPr>
        <w:t>S2</w:t>
      </w:r>
      <w:r w:rsidR="00731859" w:rsidRPr="00CD2F5D">
        <w:rPr>
          <w:rFonts w:ascii="Times New Roman" w:hAnsi="Times New Roman" w:cs="Times New Roman"/>
          <w:bCs/>
          <w:color w:val="000000" w:themeColor="text1"/>
          <w:sz w:val="24"/>
          <w:szCs w:val="24"/>
        </w:rPr>
        <w:t xml:space="preserve">). </w:t>
      </w:r>
    </w:p>
    <w:p w14:paraId="2ADE5F87" w14:textId="77777777" w:rsidR="007D49AC" w:rsidRPr="00CD2F5D" w:rsidRDefault="007D49AC" w:rsidP="00440F4B">
      <w:pPr>
        <w:spacing w:line="360" w:lineRule="auto"/>
        <w:contextualSpacing/>
        <w:mirrorIndents/>
        <w:jc w:val="left"/>
        <w:rPr>
          <w:rFonts w:ascii="Times New Roman" w:hAnsi="Times New Roman" w:cs="Times New Roman"/>
          <w:bCs/>
          <w:color w:val="000000" w:themeColor="text1"/>
          <w:sz w:val="24"/>
          <w:szCs w:val="24"/>
        </w:rPr>
      </w:pPr>
    </w:p>
    <w:p w14:paraId="314905CA" w14:textId="476E689D" w:rsidR="006A1F1A" w:rsidRPr="00CD2F5D" w:rsidRDefault="006A1F1A" w:rsidP="00440F4B">
      <w:pPr>
        <w:spacing w:line="360" w:lineRule="auto"/>
        <w:contextualSpacing/>
        <w:mirrorIndents/>
        <w:jc w:val="left"/>
        <w:rPr>
          <w:rFonts w:ascii="Times New Roman" w:hAnsi="Times New Roman" w:cs="Times New Roman"/>
          <w:bCs/>
          <w:color w:val="000000" w:themeColor="text1"/>
          <w:sz w:val="24"/>
          <w:szCs w:val="24"/>
        </w:rPr>
      </w:pPr>
      <w:r w:rsidRPr="00CD2F5D">
        <w:rPr>
          <w:rFonts w:ascii="Times New Roman" w:hAnsi="Times New Roman" w:cs="Times New Roman"/>
          <w:bCs/>
          <w:i/>
          <w:iCs/>
          <w:color w:val="000000" w:themeColor="text1"/>
          <w:sz w:val="24"/>
          <w:szCs w:val="24"/>
        </w:rPr>
        <w:t>3.2</w:t>
      </w:r>
      <w:r w:rsidR="00BE0E3E" w:rsidRPr="00CD2F5D">
        <w:rPr>
          <w:rFonts w:ascii="Times New Roman" w:hAnsi="Times New Roman" w:cs="Times New Roman"/>
          <w:bCs/>
          <w:i/>
          <w:iCs/>
          <w:color w:val="000000" w:themeColor="text1"/>
          <w:sz w:val="24"/>
          <w:szCs w:val="24"/>
        </w:rPr>
        <w:t>.</w:t>
      </w:r>
      <w:r w:rsidRPr="00CD2F5D">
        <w:rPr>
          <w:rFonts w:ascii="Times New Roman" w:hAnsi="Times New Roman" w:cs="Times New Roman"/>
          <w:bCs/>
          <w:i/>
          <w:iCs/>
          <w:color w:val="000000" w:themeColor="text1"/>
          <w:sz w:val="24"/>
          <w:szCs w:val="24"/>
        </w:rPr>
        <w:t xml:space="preserve"> Differentially expressed transcripts between female and male cyprids</w:t>
      </w:r>
    </w:p>
    <w:p w14:paraId="4C8B0623" w14:textId="38E7EE1F" w:rsidR="006B6112" w:rsidRPr="00CD2F5D" w:rsidRDefault="006A1F1A" w:rsidP="00440F4B">
      <w:pPr>
        <w:spacing w:line="360" w:lineRule="auto"/>
        <w:ind w:firstLineChars="177" w:firstLine="425"/>
        <w:contextualSpacing/>
        <w:mirrorIndents/>
        <w:jc w:val="left"/>
        <w:rPr>
          <w:rFonts w:ascii="Times New Roman" w:hAnsi="Times New Roman" w:cs="Times New Roman"/>
          <w:bCs/>
          <w:color w:val="000000" w:themeColor="text1"/>
          <w:sz w:val="24"/>
          <w:szCs w:val="24"/>
        </w:rPr>
      </w:pPr>
      <w:r w:rsidRPr="00CD2F5D">
        <w:rPr>
          <w:rFonts w:ascii="Times New Roman" w:hAnsi="Times New Roman" w:cs="Times New Roman"/>
          <w:bCs/>
          <w:color w:val="000000" w:themeColor="text1"/>
          <w:sz w:val="24"/>
          <w:szCs w:val="24"/>
        </w:rPr>
        <w:t xml:space="preserve">Among </w:t>
      </w:r>
      <w:r w:rsidR="00DE2FE3" w:rsidRPr="00CD2F5D">
        <w:rPr>
          <w:rFonts w:ascii="Times New Roman" w:hAnsi="Times New Roman" w:cs="Times New Roman" w:hint="eastAsia"/>
          <w:bCs/>
          <w:sz w:val="24"/>
          <w:szCs w:val="24"/>
        </w:rPr>
        <w:t>4</w:t>
      </w:r>
      <w:r w:rsidR="00303CB7" w:rsidRPr="00CD2F5D">
        <w:rPr>
          <w:rFonts w:ascii="Times New Roman" w:hAnsi="Times New Roman" w:cs="Times New Roman" w:hint="eastAsia"/>
          <w:bCs/>
          <w:sz w:val="24"/>
          <w:szCs w:val="24"/>
        </w:rPr>
        <w:t>6</w:t>
      </w:r>
      <w:r w:rsidRPr="00CD2F5D">
        <w:rPr>
          <w:rFonts w:ascii="Times New Roman" w:hAnsi="Times New Roman" w:cs="Times New Roman"/>
          <w:bCs/>
          <w:sz w:val="24"/>
          <w:szCs w:val="24"/>
        </w:rPr>
        <w:t>,</w:t>
      </w:r>
      <w:r w:rsidR="00303CB7" w:rsidRPr="00CD2F5D">
        <w:rPr>
          <w:rFonts w:ascii="Times New Roman" w:hAnsi="Times New Roman" w:cs="Times New Roman" w:hint="eastAsia"/>
          <w:bCs/>
          <w:sz w:val="24"/>
          <w:szCs w:val="24"/>
        </w:rPr>
        <w:t>853</w:t>
      </w:r>
      <w:r w:rsidRPr="00CD2F5D">
        <w:rPr>
          <w:rFonts w:ascii="Times New Roman" w:hAnsi="Times New Roman" w:cs="Times New Roman"/>
          <w:bCs/>
          <w:color w:val="000000" w:themeColor="text1"/>
          <w:sz w:val="24"/>
          <w:szCs w:val="24"/>
        </w:rPr>
        <w:t xml:space="preserve"> constructed transcripts,</w:t>
      </w:r>
      <w:r w:rsidRPr="00CD2F5D">
        <w:rPr>
          <w:rFonts w:ascii="Times New Roman" w:hAnsi="Times New Roman" w:cs="Times New Roman"/>
          <w:bCs/>
          <w:sz w:val="24"/>
          <w:szCs w:val="24"/>
        </w:rPr>
        <w:t xml:space="preserve"> </w:t>
      </w:r>
      <w:r w:rsidR="00303CB7" w:rsidRPr="00CD2F5D">
        <w:rPr>
          <w:rFonts w:ascii="Times New Roman" w:hAnsi="Times New Roman" w:cs="Times New Roman" w:hint="eastAsia"/>
          <w:bCs/>
          <w:sz w:val="24"/>
          <w:szCs w:val="24"/>
        </w:rPr>
        <w:t>456</w:t>
      </w:r>
      <w:r w:rsidRPr="00CD2F5D">
        <w:rPr>
          <w:rFonts w:ascii="Times New Roman" w:hAnsi="Times New Roman" w:cs="Times New Roman"/>
          <w:bCs/>
          <w:color w:val="000000" w:themeColor="text1"/>
          <w:sz w:val="24"/>
          <w:szCs w:val="24"/>
        </w:rPr>
        <w:t xml:space="preserve"> and</w:t>
      </w:r>
      <w:r w:rsidRPr="00CD2F5D">
        <w:rPr>
          <w:rFonts w:ascii="Times New Roman" w:hAnsi="Times New Roman" w:cs="Times New Roman"/>
          <w:bCs/>
          <w:sz w:val="24"/>
          <w:szCs w:val="24"/>
        </w:rPr>
        <w:t xml:space="preserve"> </w:t>
      </w:r>
      <w:r w:rsidR="00303CB7" w:rsidRPr="00CD2F5D">
        <w:rPr>
          <w:rFonts w:ascii="Times New Roman" w:hAnsi="Times New Roman" w:cs="Times New Roman" w:hint="eastAsia"/>
          <w:bCs/>
          <w:sz w:val="24"/>
          <w:szCs w:val="24"/>
        </w:rPr>
        <w:t>2,414</w:t>
      </w:r>
      <w:r w:rsidRPr="00CD2F5D">
        <w:rPr>
          <w:rFonts w:ascii="Times New Roman" w:hAnsi="Times New Roman" w:cs="Times New Roman"/>
          <w:bCs/>
          <w:color w:val="000000" w:themeColor="text1"/>
          <w:sz w:val="24"/>
          <w:szCs w:val="24"/>
        </w:rPr>
        <w:t xml:space="preserve"> female- and male-biased transcripts, respectively were screened as DETs. Although approximately </w:t>
      </w:r>
      <w:r w:rsidR="00FC176A" w:rsidRPr="00CD2F5D">
        <w:rPr>
          <w:rFonts w:ascii="Times New Roman" w:hAnsi="Times New Roman" w:cs="Times New Roman"/>
          <w:bCs/>
          <w:sz w:val="24"/>
          <w:szCs w:val="24"/>
        </w:rPr>
        <w:t>43.1</w:t>
      </w:r>
      <w:r w:rsidRPr="00CD2F5D">
        <w:rPr>
          <w:rFonts w:ascii="Times New Roman" w:hAnsi="Times New Roman" w:cs="Times New Roman"/>
          <w:bCs/>
          <w:color w:val="000000" w:themeColor="text1"/>
          <w:sz w:val="24"/>
          <w:szCs w:val="24"/>
        </w:rPr>
        <w:t xml:space="preserve">% of DETs were categorized into functionally unknown groups, several gene families were extracted as candidates displaying sexual differences, both physiologically and behaviorally, </w:t>
      </w:r>
      <w:bookmarkStart w:id="9" w:name="_Hlk176784377"/>
      <w:r w:rsidRPr="00CD2F5D">
        <w:rPr>
          <w:rFonts w:ascii="Times New Roman" w:hAnsi="Times New Roman" w:cs="Times New Roman"/>
          <w:bCs/>
          <w:color w:val="000000" w:themeColor="text1"/>
          <w:sz w:val="24"/>
          <w:szCs w:val="24"/>
        </w:rPr>
        <w:t xml:space="preserve">as described in the </w:t>
      </w:r>
      <w:r w:rsidR="00D314CA" w:rsidRPr="00CD2F5D">
        <w:rPr>
          <w:rFonts w:ascii="Times New Roman" w:hAnsi="Times New Roman" w:cs="Times New Roman"/>
          <w:bCs/>
          <w:sz w:val="24"/>
          <w:szCs w:val="24"/>
        </w:rPr>
        <w:t xml:space="preserve">following </w:t>
      </w:r>
      <w:r w:rsidRPr="00CD2F5D">
        <w:rPr>
          <w:rFonts w:ascii="Times New Roman" w:hAnsi="Times New Roman" w:cs="Times New Roman"/>
          <w:bCs/>
          <w:color w:val="000000" w:themeColor="text1"/>
          <w:sz w:val="24"/>
          <w:szCs w:val="24"/>
        </w:rPr>
        <w:t>section</w:t>
      </w:r>
      <w:r w:rsidR="00D314CA" w:rsidRPr="00CD2F5D">
        <w:rPr>
          <w:rFonts w:ascii="Times New Roman" w:hAnsi="Times New Roman" w:cs="Times New Roman"/>
          <w:bCs/>
          <w:sz w:val="24"/>
          <w:szCs w:val="24"/>
        </w:rPr>
        <w:t>s</w:t>
      </w:r>
      <w:r w:rsidRPr="00CD2F5D">
        <w:rPr>
          <w:rFonts w:ascii="Times New Roman" w:hAnsi="Times New Roman" w:cs="Times New Roman"/>
          <w:bCs/>
          <w:color w:val="000000" w:themeColor="text1"/>
          <w:sz w:val="24"/>
          <w:szCs w:val="24"/>
        </w:rPr>
        <w:t>.</w:t>
      </w:r>
      <w:bookmarkEnd w:id="9"/>
      <w:r w:rsidR="00610750" w:rsidRPr="00CD2F5D">
        <w:rPr>
          <w:rFonts w:ascii="Times New Roman" w:hAnsi="Times New Roman" w:cs="Times New Roman"/>
          <w:bCs/>
          <w:color w:val="000000" w:themeColor="text1"/>
          <w:sz w:val="24"/>
          <w:szCs w:val="24"/>
        </w:rPr>
        <w:t xml:space="preserve"> </w:t>
      </w:r>
      <w:r w:rsidR="00610750" w:rsidRPr="00CD2F5D">
        <w:rPr>
          <w:rFonts w:ascii="Times New Roman" w:hAnsi="Times New Roman" w:cs="Times New Roman"/>
          <w:bCs/>
          <w:sz w:val="24"/>
          <w:szCs w:val="24"/>
        </w:rPr>
        <w:t xml:space="preserve">Although </w:t>
      </w:r>
      <w:r w:rsidR="00610750" w:rsidRPr="00CD2F5D">
        <w:rPr>
          <w:rFonts w:ascii="Times New Roman" w:hAnsi="Times New Roman" w:cs="Times New Roman" w:hint="eastAsia"/>
          <w:bCs/>
          <w:sz w:val="24"/>
          <w:szCs w:val="24"/>
        </w:rPr>
        <w:t xml:space="preserve">no pathways </w:t>
      </w:r>
      <w:r w:rsidR="00610750" w:rsidRPr="00CD2F5D">
        <w:rPr>
          <w:rFonts w:ascii="Times New Roman" w:hAnsi="Times New Roman" w:cs="Times New Roman"/>
          <w:bCs/>
          <w:sz w:val="24"/>
          <w:szCs w:val="24"/>
        </w:rPr>
        <w:t>were</w:t>
      </w:r>
      <w:r w:rsidR="00610750" w:rsidRPr="00CD2F5D">
        <w:rPr>
          <w:rFonts w:ascii="Times New Roman" w:hAnsi="Times New Roman" w:cs="Times New Roman" w:hint="eastAsia"/>
          <w:bCs/>
          <w:sz w:val="24"/>
          <w:szCs w:val="24"/>
        </w:rPr>
        <w:t xml:space="preserve"> </w:t>
      </w:r>
      <w:r w:rsidR="00610750" w:rsidRPr="00CD2F5D">
        <w:rPr>
          <w:rFonts w:ascii="Times New Roman" w:hAnsi="Times New Roman" w:cs="Times New Roman"/>
          <w:bCs/>
          <w:sz w:val="24"/>
          <w:szCs w:val="24"/>
        </w:rPr>
        <w:t>statistically</w:t>
      </w:r>
      <w:r w:rsidR="00610750" w:rsidRPr="00CD2F5D">
        <w:rPr>
          <w:rFonts w:ascii="Times New Roman" w:hAnsi="Times New Roman" w:cs="Times New Roman" w:hint="eastAsia"/>
          <w:bCs/>
          <w:sz w:val="24"/>
          <w:szCs w:val="24"/>
        </w:rPr>
        <w:t xml:space="preserve"> </w:t>
      </w:r>
      <w:r w:rsidR="00610750" w:rsidRPr="00CD2F5D">
        <w:rPr>
          <w:rFonts w:ascii="Times New Roman" w:hAnsi="Times New Roman" w:cs="Times New Roman"/>
          <w:bCs/>
          <w:sz w:val="24"/>
          <w:szCs w:val="24"/>
        </w:rPr>
        <w:t>significant</w:t>
      </w:r>
      <w:r w:rsidR="00610750" w:rsidRPr="00CD2F5D">
        <w:rPr>
          <w:rFonts w:ascii="Times New Roman" w:hAnsi="Times New Roman" w:cs="Times New Roman" w:hint="eastAsia"/>
          <w:bCs/>
          <w:sz w:val="24"/>
          <w:szCs w:val="24"/>
        </w:rPr>
        <w:t xml:space="preserve"> from </w:t>
      </w:r>
      <w:r w:rsidR="002F6606" w:rsidRPr="00CD2F5D">
        <w:rPr>
          <w:rFonts w:ascii="Times New Roman" w:hAnsi="Times New Roman" w:cs="Times New Roman"/>
          <w:bCs/>
          <w:sz w:val="24"/>
          <w:szCs w:val="24"/>
        </w:rPr>
        <w:t xml:space="preserve">KEGG </w:t>
      </w:r>
      <w:r w:rsidR="00610750" w:rsidRPr="00CD2F5D">
        <w:rPr>
          <w:rFonts w:ascii="Times New Roman" w:hAnsi="Times New Roman" w:cs="Times New Roman"/>
          <w:bCs/>
          <w:sz w:val="24"/>
          <w:szCs w:val="24"/>
        </w:rPr>
        <w:t>enrichment analys</w:t>
      </w:r>
      <w:r w:rsidR="002F6606" w:rsidRPr="00CD2F5D">
        <w:rPr>
          <w:rFonts w:ascii="Times New Roman" w:hAnsi="Times New Roman" w:cs="Times New Roman"/>
          <w:bCs/>
          <w:sz w:val="24"/>
          <w:szCs w:val="24"/>
        </w:rPr>
        <w:t>is</w:t>
      </w:r>
      <w:r w:rsidR="00610750" w:rsidRPr="00CD2F5D">
        <w:rPr>
          <w:rFonts w:ascii="Times New Roman" w:hAnsi="Times New Roman" w:cs="Times New Roman" w:hint="eastAsia"/>
          <w:bCs/>
          <w:sz w:val="24"/>
          <w:szCs w:val="24"/>
        </w:rPr>
        <w:t>,</w:t>
      </w:r>
      <w:r w:rsidR="00610750" w:rsidRPr="00CD2F5D">
        <w:rPr>
          <w:rFonts w:ascii="Times New Roman" w:hAnsi="Times New Roman" w:cs="Times New Roman"/>
          <w:bCs/>
          <w:sz w:val="24"/>
          <w:szCs w:val="24"/>
        </w:rPr>
        <w:t xml:space="preserve"> GO </w:t>
      </w:r>
      <w:r w:rsidR="002F6606" w:rsidRPr="00CD2F5D">
        <w:rPr>
          <w:rFonts w:ascii="Times New Roman" w:hAnsi="Times New Roman" w:cs="Times New Roman"/>
          <w:bCs/>
          <w:sz w:val="24"/>
          <w:szCs w:val="24"/>
        </w:rPr>
        <w:t xml:space="preserve">enrichment </w:t>
      </w:r>
      <w:r w:rsidR="00610750" w:rsidRPr="00CD2F5D">
        <w:rPr>
          <w:rFonts w:ascii="Times New Roman" w:hAnsi="Times New Roman" w:cs="Times New Roman" w:hint="eastAsia"/>
          <w:bCs/>
          <w:sz w:val="24"/>
          <w:szCs w:val="24"/>
        </w:rPr>
        <w:t xml:space="preserve">analysis </w:t>
      </w:r>
      <w:r w:rsidR="002F6606" w:rsidRPr="00CD2F5D">
        <w:rPr>
          <w:rFonts w:ascii="Times New Roman" w:hAnsi="Times New Roman" w:cs="Times New Roman"/>
          <w:bCs/>
          <w:sz w:val="24"/>
          <w:szCs w:val="24"/>
        </w:rPr>
        <w:t>identified</w:t>
      </w:r>
      <w:r w:rsidR="00610750" w:rsidRPr="00CD2F5D">
        <w:rPr>
          <w:rFonts w:ascii="Times New Roman" w:hAnsi="Times New Roman" w:cs="Times New Roman" w:hint="eastAsia"/>
          <w:bCs/>
          <w:sz w:val="24"/>
          <w:szCs w:val="24"/>
        </w:rPr>
        <w:t xml:space="preserve"> </w:t>
      </w:r>
      <w:r w:rsidR="00FC176A" w:rsidRPr="00CD2F5D">
        <w:rPr>
          <w:rFonts w:ascii="Times New Roman" w:hAnsi="Times New Roman" w:cs="Times New Roman"/>
          <w:bCs/>
          <w:sz w:val="24"/>
          <w:szCs w:val="24"/>
        </w:rPr>
        <w:t>"</w:t>
      </w:r>
      <w:r w:rsidR="00610750" w:rsidRPr="00CD2F5D">
        <w:rPr>
          <w:rFonts w:ascii="Times New Roman" w:hAnsi="Times New Roman" w:cs="Times New Roman"/>
          <w:bCs/>
          <w:sz w:val="24"/>
          <w:szCs w:val="24"/>
        </w:rPr>
        <w:t>GO:0005524</w:t>
      </w:r>
      <w:r w:rsidR="00FC176A" w:rsidRPr="00CD2F5D">
        <w:rPr>
          <w:rFonts w:ascii="Times New Roman" w:hAnsi="Times New Roman" w:cs="Times New Roman"/>
          <w:bCs/>
          <w:sz w:val="24"/>
          <w:szCs w:val="24"/>
        </w:rPr>
        <w:t xml:space="preserve">; </w:t>
      </w:r>
      <w:r w:rsidR="00610750" w:rsidRPr="00CD2F5D">
        <w:rPr>
          <w:rFonts w:ascii="Times New Roman" w:hAnsi="Times New Roman" w:cs="Times New Roman"/>
          <w:bCs/>
          <w:sz w:val="24"/>
          <w:szCs w:val="24"/>
        </w:rPr>
        <w:t>ATP binding</w:t>
      </w:r>
      <w:r w:rsidR="00FC176A" w:rsidRPr="00CD2F5D">
        <w:rPr>
          <w:rFonts w:ascii="Times New Roman" w:hAnsi="Times New Roman" w:cs="Times New Roman"/>
          <w:bCs/>
          <w:sz w:val="24"/>
          <w:szCs w:val="24"/>
        </w:rPr>
        <w:t>"</w:t>
      </w:r>
      <w:r w:rsidR="00610750" w:rsidRPr="00CD2F5D">
        <w:rPr>
          <w:rFonts w:ascii="Times New Roman" w:hAnsi="Times New Roman" w:cs="Times New Roman" w:hint="eastAsia"/>
          <w:bCs/>
          <w:sz w:val="24"/>
          <w:szCs w:val="24"/>
        </w:rPr>
        <w:t xml:space="preserve"> and </w:t>
      </w:r>
      <w:r w:rsidR="00FC176A" w:rsidRPr="00CD2F5D">
        <w:rPr>
          <w:rFonts w:ascii="Times New Roman" w:hAnsi="Times New Roman" w:cs="Times New Roman"/>
          <w:bCs/>
          <w:sz w:val="24"/>
          <w:szCs w:val="24"/>
        </w:rPr>
        <w:t>"</w:t>
      </w:r>
      <w:r w:rsidR="00A85F4D" w:rsidRPr="00CD2F5D">
        <w:rPr>
          <w:rFonts w:ascii="Times New Roman" w:hAnsi="Times New Roman" w:cs="Times New Roman"/>
          <w:bCs/>
          <w:sz w:val="24"/>
          <w:szCs w:val="24"/>
        </w:rPr>
        <w:t>GO:0005737</w:t>
      </w:r>
      <w:r w:rsidR="00FC176A" w:rsidRPr="00CD2F5D">
        <w:rPr>
          <w:rFonts w:ascii="Times New Roman" w:hAnsi="Times New Roman" w:cs="Times New Roman"/>
          <w:bCs/>
          <w:sz w:val="24"/>
          <w:szCs w:val="24"/>
        </w:rPr>
        <w:t xml:space="preserve">; </w:t>
      </w:r>
      <w:r w:rsidR="00A85F4D" w:rsidRPr="00CD2F5D">
        <w:rPr>
          <w:rFonts w:ascii="Times New Roman" w:hAnsi="Times New Roman" w:cs="Times New Roman"/>
          <w:bCs/>
          <w:sz w:val="24"/>
          <w:szCs w:val="24"/>
        </w:rPr>
        <w:t>cytoplasm</w:t>
      </w:r>
      <w:r w:rsidR="00FC176A" w:rsidRPr="00CD2F5D">
        <w:rPr>
          <w:rFonts w:ascii="Times New Roman" w:hAnsi="Times New Roman" w:cs="Times New Roman"/>
          <w:bCs/>
          <w:sz w:val="24"/>
          <w:szCs w:val="24"/>
        </w:rPr>
        <w:t>"</w:t>
      </w:r>
      <w:r w:rsidR="00610750" w:rsidRPr="00CD2F5D">
        <w:rPr>
          <w:rFonts w:ascii="Times New Roman" w:hAnsi="Times New Roman" w:cs="Times New Roman" w:hint="eastAsia"/>
          <w:bCs/>
          <w:sz w:val="24"/>
          <w:szCs w:val="24"/>
        </w:rPr>
        <w:t xml:space="preserve"> </w:t>
      </w:r>
      <w:r w:rsidR="002F6606" w:rsidRPr="00CD2F5D">
        <w:rPr>
          <w:rFonts w:ascii="Times New Roman" w:hAnsi="Times New Roman" w:cs="Times New Roman"/>
          <w:bCs/>
          <w:sz w:val="24"/>
          <w:szCs w:val="24"/>
        </w:rPr>
        <w:lastRenderedPageBreak/>
        <w:t xml:space="preserve">from </w:t>
      </w:r>
      <w:r w:rsidR="00610750" w:rsidRPr="00CD2F5D">
        <w:rPr>
          <w:rFonts w:ascii="Times New Roman" w:hAnsi="Times New Roman" w:cs="Times New Roman"/>
          <w:bCs/>
          <w:sz w:val="24"/>
          <w:szCs w:val="24"/>
        </w:rPr>
        <w:t>female-biased DETs</w:t>
      </w:r>
      <w:r w:rsidR="00610750" w:rsidRPr="00CD2F5D">
        <w:rPr>
          <w:rFonts w:ascii="Times New Roman" w:hAnsi="Times New Roman" w:cs="Times New Roman" w:hint="eastAsia"/>
          <w:bCs/>
          <w:color w:val="FF0000"/>
          <w:sz w:val="24"/>
          <w:szCs w:val="24"/>
        </w:rPr>
        <w:t xml:space="preserve"> </w:t>
      </w:r>
      <w:r w:rsidR="00C43AFC" w:rsidRPr="00CD2F5D">
        <w:rPr>
          <w:rFonts w:ascii="Times New Roman" w:hAnsi="Times New Roman" w:cs="Times New Roman"/>
          <w:bCs/>
          <w:color w:val="000000" w:themeColor="text1"/>
          <w:sz w:val="24"/>
          <w:szCs w:val="24"/>
        </w:rPr>
        <w:t>(Table S1)</w:t>
      </w:r>
      <w:r w:rsidR="00610750" w:rsidRPr="00CD2F5D">
        <w:rPr>
          <w:rFonts w:ascii="Times New Roman" w:hAnsi="Times New Roman" w:cs="Times New Roman" w:hint="eastAsia"/>
          <w:bCs/>
          <w:sz w:val="24"/>
          <w:szCs w:val="24"/>
        </w:rPr>
        <w:t>.</w:t>
      </w:r>
      <w:r w:rsidR="007622D3" w:rsidRPr="00CD2F5D">
        <w:rPr>
          <w:rFonts w:ascii="Times New Roman" w:hAnsi="Times New Roman" w:cs="Times New Roman"/>
          <w:bCs/>
          <w:color w:val="000000" w:themeColor="text1"/>
          <w:sz w:val="24"/>
          <w:szCs w:val="24"/>
        </w:rPr>
        <w:t xml:space="preserve"> </w:t>
      </w:r>
      <w:r w:rsidR="00BE0E3E" w:rsidRPr="00CD2F5D">
        <w:rPr>
          <w:rFonts w:ascii="Times New Roman" w:hAnsi="Times New Roman" w:cs="Times New Roman"/>
          <w:bCs/>
          <w:color w:val="000000" w:themeColor="text1"/>
          <w:sz w:val="24"/>
          <w:szCs w:val="24"/>
        </w:rPr>
        <w:t xml:space="preserve">To maintain energy homeostasis, it is essential to regulate energy intake, storage, and expenditure in a coordinated manner. Adenosine triphosphate (ATP), the primary energy source of the cell, is utilized in various anabolic processes such as protein and fat synthesis, active transport of molecules and ions, nerve signal transmission, and muscle contraction. </w:t>
      </w:r>
    </w:p>
    <w:p w14:paraId="6D343AE7" w14:textId="60A5292A" w:rsidR="008104B8" w:rsidRPr="00CD2F5D" w:rsidRDefault="00FC176A" w:rsidP="007F1F12">
      <w:pPr>
        <w:spacing w:line="360" w:lineRule="auto"/>
        <w:ind w:firstLineChars="177" w:firstLine="425"/>
        <w:contextualSpacing/>
        <w:mirrorIndents/>
        <w:jc w:val="left"/>
        <w:rPr>
          <w:rFonts w:ascii="Times New Roman" w:hAnsi="Times New Roman" w:cs="Times New Roman"/>
          <w:bCs/>
          <w:sz w:val="24"/>
          <w:szCs w:val="24"/>
        </w:rPr>
      </w:pPr>
      <w:r w:rsidRPr="00CD2F5D">
        <w:rPr>
          <w:rFonts w:ascii="Times New Roman" w:hAnsi="Times New Roman" w:cs="Times New Roman" w:hint="eastAsia"/>
          <w:bCs/>
          <w:sz w:val="24"/>
          <w:szCs w:val="24"/>
        </w:rPr>
        <w:t>G</w:t>
      </w:r>
      <w:r w:rsidRPr="00CD2F5D">
        <w:rPr>
          <w:rFonts w:ascii="Times New Roman" w:hAnsi="Times New Roman" w:cs="Times New Roman"/>
          <w:bCs/>
          <w:sz w:val="24"/>
          <w:szCs w:val="24"/>
        </w:rPr>
        <w:t xml:space="preserve">O enrichment analysis </w:t>
      </w:r>
      <w:r w:rsidR="00D314CA" w:rsidRPr="00CD2F5D">
        <w:rPr>
          <w:rFonts w:ascii="Times New Roman" w:hAnsi="Times New Roman" w:cs="Times New Roman"/>
          <w:bCs/>
          <w:sz w:val="24"/>
          <w:szCs w:val="24"/>
        </w:rPr>
        <w:t>of</w:t>
      </w:r>
      <w:r w:rsidRPr="00CD2F5D">
        <w:rPr>
          <w:rFonts w:ascii="Times New Roman" w:hAnsi="Times New Roman" w:cs="Times New Roman"/>
          <w:bCs/>
          <w:sz w:val="24"/>
          <w:szCs w:val="24"/>
        </w:rPr>
        <w:t xml:space="preserve"> male-biased DETs identified </w:t>
      </w:r>
      <w:r w:rsidR="00B60F80" w:rsidRPr="00CD2F5D">
        <w:rPr>
          <w:rFonts w:ascii="Times New Roman" w:hAnsi="Times New Roman" w:cs="Times New Roman"/>
          <w:bCs/>
          <w:sz w:val="24"/>
          <w:szCs w:val="24"/>
        </w:rPr>
        <w:t>several</w:t>
      </w:r>
      <w:r w:rsidRPr="00CD2F5D">
        <w:rPr>
          <w:rFonts w:ascii="Times New Roman" w:hAnsi="Times New Roman" w:cs="Times New Roman"/>
          <w:bCs/>
          <w:sz w:val="24"/>
          <w:szCs w:val="24"/>
        </w:rPr>
        <w:t xml:space="preserve"> histone modification-related GO terms such as "GO:0006325; chromatin organization", </w:t>
      </w:r>
      <w:r w:rsidR="007F1F12" w:rsidRPr="00CD2F5D">
        <w:rPr>
          <w:rFonts w:ascii="Times New Roman" w:hAnsi="Times New Roman" w:cs="Times New Roman"/>
          <w:bCs/>
          <w:sz w:val="24"/>
          <w:szCs w:val="24"/>
        </w:rPr>
        <w:t>"GO:0000786</w:t>
      </w:r>
      <w:r w:rsidR="00F22AA6" w:rsidRPr="00CD2F5D">
        <w:rPr>
          <w:rFonts w:ascii="Times New Roman" w:hAnsi="Times New Roman" w:cs="Times New Roman"/>
          <w:bCs/>
          <w:sz w:val="24"/>
          <w:szCs w:val="24"/>
        </w:rPr>
        <w:t xml:space="preserve">; </w:t>
      </w:r>
      <w:r w:rsidR="007F1F12" w:rsidRPr="00CD2F5D">
        <w:rPr>
          <w:rFonts w:ascii="Times New Roman" w:hAnsi="Times New Roman" w:cs="Times New Roman"/>
          <w:bCs/>
          <w:sz w:val="24"/>
          <w:szCs w:val="24"/>
        </w:rPr>
        <w:t>nucleosome", "GO:0044877</w:t>
      </w:r>
      <w:r w:rsidR="00F22AA6" w:rsidRPr="00CD2F5D">
        <w:rPr>
          <w:rFonts w:ascii="Times New Roman" w:hAnsi="Times New Roman" w:cs="Times New Roman"/>
          <w:bCs/>
          <w:sz w:val="24"/>
          <w:szCs w:val="24"/>
        </w:rPr>
        <w:t xml:space="preserve">; </w:t>
      </w:r>
      <w:r w:rsidR="007F1F12" w:rsidRPr="00CD2F5D">
        <w:rPr>
          <w:rFonts w:ascii="Times New Roman" w:hAnsi="Times New Roman" w:cs="Times New Roman"/>
          <w:bCs/>
          <w:sz w:val="24"/>
          <w:szCs w:val="24"/>
        </w:rPr>
        <w:t>protein-containing complex binding", "GO:0030527</w:t>
      </w:r>
      <w:r w:rsidR="00F22AA6" w:rsidRPr="00CD2F5D">
        <w:rPr>
          <w:rFonts w:ascii="Times New Roman" w:hAnsi="Times New Roman" w:cs="Times New Roman"/>
          <w:bCs/>
          <w:sz w:val="24"/>
          <w:szCs w:val="24"/>
        </w:rPr>
        <w:t xml:space="preserve">; </w:t>
      </w:r>
      <w:r w:rsidR="007F1F12" w:rsidRPr="00CD2F5D">
        <w:rPr>
          <w:rFonts w:ascii="Times New Roman" w:hAnsi="Times New Roman" w:cs="Times New Roman"/>
          <w:bCs/>
          <w:sz w:val="24"/>
          <w:szCs w:val="24"/>
        </w:rPr>
        <w:t>structural constituent of chromatin", "GO:0003677</w:t>
      </w:r>
      <w:r w:rsidR="00F22AA6" w:rsidRPr="00CD2F5D">
        <w:rPr>
          <w:rFonts w:ascii="Times New Roman" w:hAnsi="Times New Roman" w:cs="Times New Roman"/>
          <w:bCs/>
          <w:sz w:val="24"/>
          <w:szCs w:val="24"/>
        </w:rPr>
        <w:t xml:space="preserve">; </w:t>
      </w:r>
      <w:r w:rsidR="007F1F12" w:rsidRPr="00CD2F5D">
        <w:rPr>
          <w:rFonts w:ascii="Times New Roman" w:hAnsi="Times New Roman" w:cs="Times New Roman"/>
          <w:bCs/>
          <w:sz w:val="24"/>
          <w:szCs w:val="24"/>
        </w:rPr>
        <w:t>DNA binding", and "GO:0046982</w:t>
      </w:r>
      <w:r w:rsidR="00F22AA6" w:rsidRPr="00CD2F5D">
        <w:rPr>
          <w:rFonts w:ascii="Times New Roman" w:hAnsi="Times New Roman" w:cs="Times New Roman"/>
          <w:bCs/>
          <w:sz w:val="24"/>
          <w:szCs w:val="24"/>
        </w:rPr>
        <w:t xml:space="preserve">; </w:t>
      </w:r>
      <w:r w:rsidR="007F1F12" w:rsidRPr="00CD2F5D">
        <w:rPr>
          <w:rFonts w:ascii="Times New Roman" w:hAnsi="Times New Roman" w:cs="Times New Roman"/>
          <w:bCs/>
          <w:sz w:val="24"/>
          <w:szCs w:val="24"/>
        </w:rPr>
        <w:t>protein heterodimerization activity".</w:t>
      </w:r>
      <w:r w:rsidR="00B60F80" w:rsidRPr="00CD2F5D">
        <w:rPr>
          <w:rFonts w:ascii="Times New Roman" w:hAnsi="Times New Roman" w:cs="Times New Roman"/>
          <w:bCs/>
          <w:sz w:val="24"/>
          <w:szCs w:val="24"/>
        </w:rPr>
        <w:t xml:space="preserve"> </w:t>
      </w:r>
      <w:r w:rsidR="00BB65F2" w:rsidRPr="00CD2F5D">
        <w:rPr>
          <w:rFonts w:ascii="Times New Roman" w:hAnsi="Times New Roman" w:cs="Times New Roman"/>
          <w:bCs/>
          <w:sz w:val="24"/>
          <w:szCs w:val="24"/>
        </w:rPr>
        <w:t>The N and C termin</w:t>
      </w:r>
      <w:r w:rsidR="006928C4" w:rsidRPr="00CD2F5D">
        <w:rPr>
          <w:rFonts w:ascii="Times New Roman" w:hAnsi="Times New Roman" w:cs="Times New Roman" w:hint="eastAsia"/>
          <w:bCs/>
          <w:sz w:val="24"/>
          <w:szCs w:val="24"/>
        </w:rPr>
        <w:t>i</w:t>
      </w:r>
      <w:r w:rsidR="00BB65F2" w:rsidRPr="00CD2F5D">
        <w:rPr>
          <w:rFonts w:ascii="Times New Roman" w:hAnsi="Times New Roman" w:cs="Times New Roman"/>
          <w:bCs/>
          <w:sz w:val="24"/>
          <w:szCs w:val="24"/>
        </w:rPr>
        <w:t xml:space="preserve"> of histone</w:t>
      </w:r>
      <w:r w:rsidR="00BB65F2" w:rsidRPr="00CD2F5D">
        <w:rPr>
          <w:rFonts w:ascii="Times New Roman" w:hAnsi="Times New Roman" w:cs="Times New Roman" w:hint="eastAsia"/>
          <w:bCs/>
          <w:sz w:val="24"/>
          <w:szCs w:val="24"/>
        </w:rPr>
        <w:t xml:space="preserve"> </w:t>
      </w:r>
      <w:r w:rsidR="00BB65F2" w:rsidRPr="00CD2F5D">
        <w:rPr>
          <w:rFonts w:ascii="Times New Roman" w:hAnsi="Times New Roman" w:cs="Times New Roman"/>
          <w:bCs/>
          <w:sz w:val="24"/>
          <w:szCs w:val="24"/>
        </w:rPr>
        <w:t>undergoes various post-translational modifications such as acetylation, methylation, phosphorylation, and mono-ubiquitination</w:t>
      </w:r>
      <w:bookmarkStart w:id="10" w:name="_Hlk175224985"/>
      <w:r w:rsidR="00964E0C" w:rsidRPr="00CD2F5D">
        <w:rPr>
          <w:rFonts w:ascii="Times New Roman" w:hAnsi="Times New Roman" w:cs="Times New Roman" w:hint="eastAsia"/>
          <w:bCs/>
          <w:sz w:val="24"/>
          <w:szCs w:val="24"/>
        </w:rPr>
        <w:t xml:space="preserve"> (</w:t>
      </w:r>
      <w:r w:rsidR="00964E0C" w:rsidRPr="00CD2F5D">
        <w:rPr>
          <w:rFonts w:ascii="Times New Roman" w:hAnsi="Times New Roman" w:cs="Times New Roman"/>
          <w:bCs/>
          <w:sz w:val="24"/>
          <w:szCs w:val="24"/>
        </w:rPr>
        <w:t>Sawan</w:t>
      </w:r>
      <w:r w:rsidR="00964E0C" w:rsidRPr="00CD2F5D">
        <w:rPr>
          <w:rFonts w:ascii="Times New Roman" w:hAnsi="Times New Roman" w:cs="Times New Roman" w:hint="eastAsia"/>
          <w:bCs/>
          <w:sz w:val="24"/>
          <w:szCs w:val="24"/>
        </w:rPr>
        <w:t xml:space="preserve"> </w:t>
      </w:r>
      <w:r w:rsidR="00964E0C" w:rsidRPr="00CD2F5D">
        <w:rPr>
          <w:rFonts w:ascii="Times New Roman" w:hAnsi="Times New Roman" w:cs="Times New Roman"/>
          <w:bCs/>
          <w:sz w:val="24"/>
          <w:szCs w:val="24"/>
        </w:rPr>
        <w:t>and Herceg</w:t>
      </w:r>
      <w:r w:rsidR="00964E0C" w:rsidRPr="00CD2F5D">
        <w:rPr>
          <w:rFonts w:ascii="Times New Roman" w:hAnsi="Times New Roman" w:cs="Times New Roman" w:hint="eastAsia"/>
          <w:bCs/>
          <w:sz w:val="24"/>
          <w:szCs w:val="24"/>
        </w:rPr>
        <w:t>, 2010)</w:t>
      </w:r>
      <w:bookmarkEnd w:id="10"/>
      <w:r w:rsidR="00BB65F2" w:rsidRPr="00CD2F5D">
        <w:rPr>
          <w:rFonts w:ascii="Times New Roman" w:hAnsi="Times New Roman" w:cs="Times New Roman"/>
          <w:bCs/>
          <w:sz w:val="24"/>
          <w:szCs w:val="24"/>
        </w:rPr>
        <w:t>.</w:t>
      </w:r>
      <w:r w:rsidR="00BB65F2" w:rsidRPr="00CD2F5D">
        <w:rPr>
          <w:rFonts w:ascii="Times New Roman" w:hAnsi="Times New Roman" w:cs="Times New Roman" w:hint="eastAsia"/>
          <w:bCs/>
          <w:sz w:val="24"/>
          <w:szCs w:val="24"/>
        </w:rPr>
        <w:t xml:space="preserve"> </w:t>
      </w:r>
      <w:r w:rsidR="00BB65F2" w:rsidRPr="00CD2F5D">
        <w:rPr>
          <w:rFonts w:ascii="Times New Roman" w:hAnsi="Times New Roman" w:cs="Times New Roman"/>
          <w:bCs/>
          <w:sz w:val="24"/>
          <w:szCs w:val="24"/>
        </w:rPr>
        <w:t>The</w:t>
      </w:r>
      <w:r w:rsidR="00D314CA" w:rsidRPr="00CD2F5D">
        <w:rPr>
          <w:rFonts w:ascii="Times New Roman" w:hAnsi="Times New Roman" w:cs="Times New Roman"/>
          <w:bCs/>
          <w:sz w:val="24"/>
          <w:szCs w:val="24"/>
        </w:rPr>
        <w:t>se</w:t>
      </w:r>
      <w:r w:rsidR="00BB65F2" w:rsidRPr="00CD2F5D">
        <w:rPr>
          <w:rFonts w:ascii="Times New Roman" w:hAnsi="Times New Roman" w:cs="Times New Roman"/>
          <w:bCs/>
          <w:sz w:val="24"/>
          <w:szCs w:val="24"/>
        </w:rPr>
        <w:t xml:space="preserve"> modifications </w:t>
      </w:r>
      <w:r w:rsidR="00535A0F" w:rsidRPr="00CD2F5D">
        <w:rPr>
          <w:rFonts w:ascii="Times New Roman" w:hAnsi="Times New Roman" w:cs="Times New Roman" w:hint="eastAsia"/>
          <w:bCs/>
          <w:sz w:val="24"/>
          <w:szCs w:val="24"/>
        </w:rPr>
        <w:t>are considered to</w:t>
      </w:r>
      <w:r w:rsidR="00BB65F2" w:rsidRPr="00CD2F5D">
        <w:rPr>
          <w:rFonts w:ascii="Times New Roman" w:hAnsi="Times New Roman" w:cs="Times New Roman" w:hint="eastAsia"/>
          <w:bCs/>
          <w:sz w:val="24"/>
          <w:szCs w:val="24"/>
        </w:rPr>
        <w:t xml:space="preserve"> </w:t>
      </w:r>
      <w:r w:rsidR="00BB65F2" w:rsidRPr="00CD2F5D">
        <w:rPr>
          <w:rFonts w:ascii="Times New Roman" w:hAnsi="Times New Roman" w:cs="Times New Roman"/>
          <w:bCs/>
          <w:sz w:val="24"/>
          <w:szCs w:val="24"/>
        </w:rPr>
        <w:t>alter chromatin structure and play a role in epigenetic regulation of gene expression</w:t>
      </w:r>
      <w:r w:rsidR="00964E0C" w:rsidRPr="00CD2F5D">
        <w:rPr>
          <w:rFonts w:ascii="Times New Roman" w:hAnsi="Times New Roman" w:cs="Times New Roman" w:hint="eastAsia"/>
          <w:bCs/>
          <w:sz w:val="24"/>
          <w:szCs w:val="24"/>
        </w:rPr>
        <w:t xml:space="preserve"> (</w:t>
      </w:r>
      <w:r w:rsidR="00964E0C" w:rsidRPr="00CD2F5D">
        <w:rPr>
          <w:rFonts w:ascii="Times New Roman" w:hAnsi="Times New Roman" w:cs="Times New Roman"/>
          <w:bCs/>
          <w:sz w:val="24"/>
          <w:szCs w:val="24"/>
        </w:rPr>
        <w:t>Gibney and Nolan, 2010</w:t>
      </w:r>
      <w:r w:rsidR="00964E0C" w:rsidRPr="00CD2F5D">
        <w:rPr>
          <w:rFonts w:ascii="Times New Roman" w:hAnsi="Times New Roman" w:cs="Times New Roman" w:hint="eastAsia"/>
          <w:bCs/>
          <w:sz w:val="24"/>
          <w:szCs w:val="24"/>
        </w:rPr>
        <w:t>)</w:t>
      </w:r>
      <w:r w:rsidR="00BB65F2" w:rsidRPr="00CD2F5D">
        <w:rPr>
          <w:rFonts w:ascii="Times New Roman" w:hAnsi="Times New Roman" w:cs="Times New Roman"/>
          <w:bCs/>
          <w:sz w:val="24"/>
          <w:szCs w:val="24"/>
        </w:rPr>
        <w:t>.</w:t>
      </w:r>
      <w:r w:rsidR="00246E8A" w:rsidRPr="00CD2F5D">
        <w:rPr>
          <w:rFonts w:ascii="Times New Roman" w:hAnsi="Times New Roman" w:cs="Times New Roman"/>
          <w:bCs/>
          <w:sz w:val="24"/>
          <w:szCs w:val="24"/>
        </w:rPr>
        <w:t xml:space="preserve"> </w:t>
      </w:r>
      <w:r w:rsidR="00535A0F" w:rsidRPr="00CD2F5D">
        <w:rPr>
          <w:rFonts w:ascii="Times New Roman" w:hAnsi="Times New Roman" w:cs="Times New Roman"/>
          <w:bCs/>
          <w:sz w:val="24"/>
          <w:szCs w:val="24"/>
        </w:rPr>
        <w:t xml:space="preserve">In </w:t>
      </w:r>
      <w:r w:rsidR="00535A0F" w:rsidRPr="00CD2F5D">
        <w:rPr>
          <w:rFonts w:ascii="Times New Roman" w:hAnsi="Times New Roman" w:cs="Times New Roman" w:hint="eastAsia"/>
          <w:bCs/>
          <w:sz w:val="24"/>
          <w:szCs w:val="24"/>
        </w:rPr>
        <w:t xml:space="preserve">this </w:t>
      </w:r>
      <w:r w:rsidR="00535A0F" w:rsidRPr="00CD2F5D">
        <w:rPr>
          <w:rFonts w:ascii="Times New Roman" w:hAnsi="Times New Roman" w:cs="Times New Roman"/>
          <w:bCs/>
          <w:sz w:val="24"/>
          <w:szCs w:val="24"/>
        </w:rPr>
        <w:t xml:space="preserve">analysis, </w:t>
      </w:r>
      <w:r w:rsidR="00D314CA" w:rsidRPr="00CD2F5D">
        <w:rPr>
          <w:rFonts w:ascii="Times New Roman" w:hAnsi="Times New Roman" w:cs="Times New Roman"/>
          <w:bCs/>
          <w:sz w:val="24"/>
          <w:szCs w:val="24"/>
        </w:rPr>
        <w:t xml:space="preserve">several </w:t>
      </w:r>
      <w:r w:rsidR="00155879" w:rsidRPr="00CD2F5D">
        <w:rPr>
          <w:rFonts w:ascii="Times New Roman" w:hAnsi="Times New Roman" w:cs="Times New Roman" w:hint="eastAsia"/>
          <w:bCs/>
          <w:sz w:val="24"/>
          <w:szCs w:val="24"/>
        </w:rPr>
        <w:t xml:space="preserve">factors </w:t>
      </w:r>
      <w:r w:rsidR="00D314CA" w:rsidRPr="00CD2F5D">
        <w:rPr>
          <w:rFonts w:ascii="Times New Roman" w:hAnsi="Times New Roman" w:cs="Times New Roman"/>
          <w:bCs/>
          <w:sz w:val="24"/>
          <w:szCs w:val="24"/>
        </w:rPr>
        <w:t>involved in</w:t>
      </w:r>
      <w:r w:rsidR="00155879" w:rsidRPr="00CD2F5D">
        <w:rPr>
          <w:rFonts w:ascii="Times New Roman" w:hAnsi="Times New Roman" w:cs="Times New Roman" w:hint="eastAsia"/>
          <w:bCs/>
          <w:sz w:val="24"/>
          <w:szCs w:val="24"/>
        </w:rPr>
        <w:t xml:space="preserve"> acetylation (</w:t>
      </w:r>
      <w:r w:rsidR="00535A0F" w:rsidRPr="00CD2F5D">
        <w:rPr>
          <w:rFonts w:ascii="Times New Roman" w:hAnsi="Times New Roman" w:cs="Times New Roman"/>
          <w:bCs/>
          <w:sz w:val="24"/>
          <w:szCs w:val="24"/>
        </w:rPr>
        <w:t>histone acetyltransferase</w:t>
      </w:r>
      <w:r w:rsidR="00155879" w:rsidRPr="00CD2F5D">
        <w:rPr>
          <w:rFonts w:ascii="Times New Roman" w:hAnsi="Times New Roman" w:cs="Times New Roman" w:hint="eastAsia"/>
          <w:bCs/>
          <w:sz w:val="24"/>
          <w:szCs w:val="24"/>
        </w:rPr>
        <w:t>/</w:t>
      </w:r>
      <w:r w:rsidR="00535A0F" w:rsidRPr="00CD2F5D">
        <w:rPr>
          <w:rFonts w:ascii="Times New Roman" w:hAnsi="Times New Roman" w:cs="Times New Roman"/>
          <w:bCs/>
          <w:sz w:val="24"/>
          <w:szCs w:val="24"/>
        </w:rPr>
        <w:t>deacetylases</w:t>
      </w:r>
      <w:r w:rsidR="00155879" w:rsidRPr="00CD2F5D">
        <w:rPr>
          <w:rFonts w:ascii="Times New Roman" w:hAnsi="Times New Roman" w:cs="Times New Roman" w:hint="eastAsia"/>
          <w:bCs/>
          <w:sz w:val="24"/>
          <w:szCs w:val="24"/>
        </w:rPr>
        <w:t>)</w:t>
      </w:r>
      <w:r w:rsidR="00535A0F" w:rsidRPr="00CD2F5D">
        <w:rPr>
          <w:rFonts w:ascii="Times New Roman" w:hAnsi="Times New Roman" w:cs="Times New Roman"/>
          <w:bCs/>
          <w:sz w:val="24"/>
          <w:szCs w:val="24"/>
        </w:rPr>
        <w:t xml:space="preserve"> </w:t>
      </w:r>
      <w:r w:rsidR="00155879" w:rsidRPr="00CD2F5D">
        <w:rPr>
          <w:rFonts w:ascii="Times New Roman" w:hAnsi="Times New Roman" w:cs="Times New Roman" w:hint="eastAsia"/>
          <w:bCs/>
          <w:sz w:val="24"/>
          <w:szCs w:val="24"/>
        </w:rPr>
        <w:t>and methylation (</w:t>
      </w:r>
      <w:r w:rsidR="00535A0F" w:rsidRPr="00CD2F5D">
        <w:rPr>
          <w:rFonts w:ascii="Times New Roman" w:hAnsi="Times New Roman" w:cs="Times New Roman"/>
          <w:bCs/>
          <w:sz w:val="24"/>
          <w:szCs w:val="24"/>
        </w:rPr>
        <w:t>histone methyltransferases</w:t>
      </w:r>
      <w:r w:rsidR="00155879" w:rsidRPr="00CD2F5D">
        <w:rPr>
          <w:rFonts w:ascii="Times New Roman" w:hAnsi="Times New Roman" w:cs="Times New Roman" w:hint="eastAsia"/>
          <w:bCs/>
          <w:sz w:val="24"/>
          <w:szCs w:val="24"/>
        </w:rPr>
        <w:t>/</w:t>
      </w:r>
      <w:r w:rsidR="00535A0F" w:rsidRPr="00CD2F5D">
        <w:rPr>
          <w:rFonts w:ascii="Times New Roman" w:hAnsi="Times New Roman" w:cs="Times New Roman"/>
          <w:bCs/>
          <w:sz w:val="24"/>
          <w:szCs w:val="24"/>
        </w:rPr>
        <w:t>demethyltransferases</w:t>
      </w:r>
      <w:r w:rsidR="00155879" w:rsidRPr="00CD2F5D">
        <w:rPr>
          <w:rFonts w:ascii="Times New Roman" w:hAnsi="Times New Roman" w:cs="Times New Roman" w:hint="eastAsia"/>
          <w:bCs/>
          <w:sz w:val="24"/>
          <w:szCs w:val="24"/>
        </w:rPr>
        <w:t>)</w:t>
      </w:r>
      <w:r w:rsidR="00535A0F" w:rsidRPr="00CD2F5D">
        <w:rPr>
          <w:rFonts w:ascii="Times New Roman" w:hAnsi="Times New Roman" w:cs="Times New Roman"/>
          <w:bCs/>
          <w:sz w:val="24"/>
          <w:szCs w:val="24"/>
        </w:rPr>
        <w:t xml:space="preserve"> </w:t>
      </w:r>
      <w:r w:rsidR="00155879" w:rsidRPr="00CD2F5D">
        <w:rPr>
          <w:rFonts w:ascii="Times New Roman" w:hAnsi="Times New Roman" w:cs="Times New Roman" w:hint="eastAsia"/>
          <w:bCs/>
          <w:sz w:val="24"/>
          <w:szCs w:val="24"/>
        </w:rPr>
        <w:t>were detected</w:t>
      </w:r>
      <w:r w:rsidR="00D314CA" w:rsidRPr="00CD2F5D">
        <w:rPr>
          <w:rFonts w:ascii="Times New Roman" w:hAnsi="Times New Roman" w:cs="Times New Roman"/>
          <w:bCs/>
          <w:sz w:val="24"/>
          <w:szCs w:val="24"/>
        </w:rPr>
        <w:t xml:space="preserve"> as male-biased DETs</w:t>
      </w:r>
      <w:r w:rsidR="00246E8A" w:rsidRPr="00CD2F5D">
        <w:rPr>
          <w:rFonts w:ascii="Times New Roman" w:hAnsi="Times New Roman" w:cs="Times New Roman" w:hint="eastAsia"/>
          <w:bCs/>
          <w:sz w:val="24"/>
          <w:szCs w:val="24"/>
        </w:rPr>
        <w:t xml:space="preserve"> (Table S2)</w:t>
      </w:r>
      <w:r w:rsidR="00535A0F" w:rsidRPr="00CD2F5D">
        <w:rPr>
          <w:rFonts w:ascii="Times New Roman" w:hAnsi="Times New Roman" w:cs="Times New Roman" w:hint="eastAsia"/>
          <w:bCs/>
          <w:sz w:val="24"/>
          <w:szCs w:val="24"/>
        </w:rPr>
        <w:t xml:space="preserve">. In addition, </w:t>
      </w:r>
      <w:r w:rsidR="00155879" w:rsidRPr="00CD2F5D">
        <w:rPr>
          <w:rFonts w:ascii="Times New Roman" w:hAnsi="Times New Roman" w:cs="Times New Roman" w:hint="eastAsia"/>
          <w:bCs/>
          <w:sz w:val="24"/>
          <w:szCs w:val="24"/>
        </w:rPr>
        <w:t>p</w:t>
      </w:r>
      <w:r w:rsidR="00155879" w:rsidRPr="00CD2F5D">
        <w:rPr>
          <w:rFonts w:ascii="Times New Roman" w:hAnsi="Times New Roman" w:cs="Times New Roman"/>
          <w:bCs/>
          <w:sz w:val="24"/>
          <w:szCs w:val="24"/>
        </w:rPr>
        <w:t>olyhomeotic-like protein 2 and enhancer of polycomb homolog 1-like</w:t>
      </w:r>
      <w:r w:rsidR="00D314CA" w:rsidRPr="00CD2F5D">
        <w:rPr>
          <w:rFonts w:ascii="Times New Roman" w:hAnsi="Times New Roman" w:cs="Times New Roman"/>
          <w:bCs/>
          <w:sz w:val="24"/>
          <w:szCs w:val="24"/>
        </w:rPr>
        <w:t>, components of the polycomb repressive complex,</w:t>
      </w:r>
      <w:r w:rsidR="00155879" w:rsidRPr="00CD2F5D">
        <w:rPr>
          <w:rFonts w:ascii="Times New Roman" w:hAnsi="Times New Roman" w:cs="Times New Roman" w:hint="eastAsia"/>
          <w:bCs/>
          <w:sz w:val="24"/>
          <w:szCs w:val="24"/>
        </w:rPr>
        <w:t xml:space="preserve"> </w:t>
      </w:r>
      <w:r w:rsidR="00155879" w:rsidRPr="00CD2F5D">
        <w:rPr>
          <w:rFonts w:ascii="Times New Roman" w:hAnsi="Times New Roman" w:cs="Times New Roman"/>
          <w:bCs/>
          <w:sz w:val="24"/>
          <w:szCs w:val="24"/>
        </w:rPr>
        <w:t>were identified</w:t>
      </w:r>
      <w:r w:rsidR="00D314CA" w:rsidRPr="00CD2F5D">
        <w:rPr>
          <w:rFonts w:ascii="Times New Roman" w:hAnsi="Times New Roman" w:cs="Times New Roman"/>
          <w:bCs/>
          <w:sz w:val="24"/>
          <w:szCs w:val="24"/>
        </w:rPr>
        <w:t>.</w:t>
      </w:r>
      <w:r w:rsidR="00155879" w:rsidRPr="00CD2F5D">
        <w:rPr>
          <w:rFonts w:ascii="Times New Roman" w:hAnsi="Times New Roman" w:cs="Times New Roman" w:hint="eastAsia"/>
          <w:bCs/>
          <w:sz w:val="24"/>
          <w:szCs w:val="24"/>
        </w:rPr>
        <w:t xml:space="preserve"> </w:t>
      </w:r>
      <w:r w:rsidR="00E24CC3" w:rsidRPr="00CD2F5D">
        <w:rPr>
          <w:rFonts w:ascii="Times New Roman" w:hAnsi="Times New Roman" w:cs="Times New Roman"/>
          <w:bCs/>
          <w:sz w:val="24"/>
          <w:szCs w:val="24"/>
        </w:rPr>
        <w:t>These</w:t>
      </w:r>
      <w:r w:rsidR="00D314CA" w:rsidRPr="00CD2F5D">
        <w:rPr>
          <w:rFonts w:ascii="Times New Roman" w:hAnsi="Times New Roman" w:cs="Times New Roman"/>
          <w:bCs/>
          <w:sz w:val="24"/>
          <w:szCs w:val="24"/>
        </w:rPr>
        <w:t xml:space="preserve"> genes</w:t>
      </w:r>
      <w:r w:rsidR="00155879" w:rsidRPr="00CD2F5D">
        <w:rPr>
          <w:rFonts w:ascii="Times New Roman" w:hAnsi="Times New Roman" w:cs="Times New Roman"/>
          <w:bCs/>
          <w:sz w:val="24"/>
          <w:szCs w:val="24"/>
        </w:rPr>
        <w:t xml:space="preserve"> are thought to be </w:t>
      </w:r>
      <w:r w:rsidR="00D314CA" w:rsidRPr="00CD2F5D">
        <w:rPr>
          <w:rFonts w:ascii="Times New Roman" w:hAnsi="Times New Roman" w:cs="Times New Roman"/>
          <w:bCs/>
          <w:sz w:val="24"/>
          <w:szCs w:val="24"/>
        </w:rPr>
        <w:t>involved in</w:t>
      </w:r>
      <w:r w:rsidR="00155879" w:rsidRPr="00CD2F5D">
        <w:rPr>
          <w:rFonts w:ascii="Times New Roman" w:hAnsi="Times New Roman" w:cs="Times New Roman" w:hint="eastAsia"/>
          <w:bCs/>
          <w:sz w:val="24"/>
          <w:szCs w:val="24"/>
        </w:rPr>
        <w:t xml:space="preserve"> </w:t>
      </w:r>
      <w:r w:rsidR="00155879" w:rsidRPr="00CD2F5D">
        <w:rPr>
          <w:rFonts w:ascii="Times New Roman" w:hAnsi="Times New Roman" w:cs="Times New Roman"/>
          <w:bCs/>
          <w:sz w:val="24"/>
          <w:szCs w:val="24"/>
        </w:rPr>
        <w:t>transcriptional repression through post-translational modifications of histones</w:t>
      </w:r>
      <w:r w:rsidR="00A61306" w:rsidRPr="00CD2F5D">
        <w:rPr>
          <w:rFonts w:ascii="Times New Roman" w:hAnsi="Times New Roman" w:cs="Times New Roman"/>
          <w:bCs/>
          <w:sz w:val="24"/>
          <w:szCs w:val="24"/>
        </w:rPr>
        <w:t xml:space="preserve"> (Table S2)</w:t>
      </w:r>
      <w:r w:rsidR="00535A0F" w:rsidRPr="00CD2F5D">
        <w:rPr>
          <w:rFonts w:ascii="Times New Roman" w:hAnsi="Times New Roman" w:cs="Times New Roman"/>
          <w:bCs/>
          <w:sz w:val="24"/>
          <w:szCs w:val="24"/>
        </w:rPr>
        <w:t xml:space="preserve">. </w:t>
      </w:r>
    </w:p>
    <w:p w14:paraId="6E6D2F86" w14:textId="2F4C798A" w:rsidR="00FC176A" w:rsidRPr="00CD2F5D" w:rsidRDefault="00D314CA" w:rsidP="00003CA8">
      <w:pPr>
        <w:spacing w:line="360" w:lineRule="auto"/>
        <w:ind w:firstLineChars="177" w:firstLine="425"/>
        <w:contextualSpacing/>
        <w:mirrorIndents/>
        <w:jc w:val="left"/>
        <w:rPr>
          <w:rFonts w:ascii="Times New Roman" w:hAnsi="Times New Roman" w:cs="Times New Roman"/>
          <w:bCs/>
          <w:color w:val="000000" w:themeColor="text1"/>
          <w:sz w:val="24"/>
          <w:szCs w:val="24"/>
        </w:rPr>
      </w:pPr>
      <w:r w:rsidRPr="00CD2F5D">
        <w:rPr>
          <w:rFonts w:ascii="Times New Roman" w:hAnsi="Times New Roman" w:cs="Times New Roman"/>
          <w:bCs/>
          <w:sz w:val="24"/>
          <w:szCs w:val="24"/>
        </w:rPr>
        <w:t>Generally</w:t>
      </w:r>
      <w:r w:rsidR="00246E8A" w:rsidRPr="00CD2F5D">
        <w:rPr>
          <w:rFonts w:ascii="Times New Roman" w:hAnsi="Times New Roman" w:cs="Times New Roman"/>
          <w:bCs/>
          <w:sz w:val="24"/>
          <w:szCs w:val="24"/>
        </w:rPr>
        <w:t xml:space="preserve">, histone acetylation </w:t>
      </w:r>
      <w:r w:rsidRPr="00CD2F5D">
        <w:rPr>
          <w:rFonts w:ascii="Times New Roman" w:hAnsi="Times New Roman" w:cs="Times New Roman"/>
          <w:bCs/>
          <w:sz w:val="24"/>
          <w:szCs w:val="24"/>
        </w:rPr>
        <w:t>facilitates</w:t>
      </w:r>
      <w:r w:rsidR="00246E8A" w:rsidRPr="00CD2F5D">
        <w:rPr>
          <w:rFonts w:ascii="Times New Roman" w:hAnsi="Times New Roman" w:cs="Times New Roman"/>
          <w:bCs/>
          <w:sz w:val="24"/>
          <w:szCs w:val="24"/>
        </w:rPr>
        <w:t xml:space="preserve"> gene expression, </w:t>
      </w:r>
      <w:r w:rsidRPr="00CD2F5D">
        <w:rPr>
          <w:rFonts w:ascii="Times New Roman" w:hAnsi="Times New Roman" w:cs="Times New Roman"/>
          <w:bCs/>
          <w:sz w:val="24"/>
          <w:szCs w:val="24"/>
        </w:rPr>
        <w:t>whereas</w:t>
      </w:r>
      <w:r w:rsidR="00246E8A" w:rsidRPr="00CD2F5D">
        <w:rPr>
          <w:rFonts w:ascii="Times New Roman" w:hAnsi="Times New Roman" w:cs="Times New Roman"/>
          <w:bCs/>
          <w:sz w:val="24"/>
          <w:szCs w:val="24"/>
        </w:rPr>
        <w:t xml:space="preserve"> </w:t>
      </w:r>
      <w:r w:rsidRPr="00CD2F5D">
        <w:rPr>
          <w:rFonts w:ascii="Times New Roman" w:hAnsi="Times New Roman" w:cs="Times New Roman"/>
          <w:bCs/>
          <w:sz w:val="24"/>
          <w:szCs w:val="24"/>
        </w:rPr>
        <w:t xml:space="preserve">histone </w:t>
      </w:r>
      <w:r w:rsidR="00246E8A" w:rsidRPr="00CD2F5D">
        <w:rPr>
          <w:rFonts w:ascii="Times New Roman" w:hAnsi="Times New Roman" w:cs="Times New Roman"/>
          <w:bCs/>
          <w:sz w:val="24"/>
          <w:szCs w:val="24"/>
        </w:rPr>
        <w:t xml:space="preserve">methylation </w:t>
      </w:r>
      <w:r w:rsidRPr="00CD2F5D">
        <w:rPr>
          <w:rFonts w:ascii="Times New Roman" w:hAnsi="Times New Roman" w:cs="Times New Roman"/>
          <w:bCs/>
          <w:sz w:val="24"/>
          <w:szCs w:val="24"/>
        </w:rPr>
        <w:t xml:space="preserve">can </w:t>
      </w:r>
      <w:r w:rsidR="00246E8A" w:rsidRPr="00CD2F5D">
        <w:rPr>
          <w:rFonts w:ascii="Times New Roman" w:hAnsi="Times New Roman" w:cs="Times New Roman"/>
          <w:bCs/>
          <w:sz w:val="24"/>
          <w:szCs w:val="24"/>
        </w:rPr>
        <w:t xml:space="preserve">either </w:t>
      </w:r>
      <w:r w:rsidRPr="00CD2F5D">
        <w:rPr>
          <w:rFonts w:ascii="Times New Roman" w:hAnsi="Times New Roman" w:cs="Times New Roman"/>
          <w:bCs/>
          <w:sz w:val="24"/>
          <w:szCs w:val="24"/>
        </w:rPr>
        <w:t>activate</w:t>
      </w:r>
      <w:r w:rsidR="00246E8A" w:rsidRPr="00CD2F5D">
        <w:rPr>
          <w:rFonts w:ascii="Times New Roman" w:hAnsi="Times New Roman" w:cs="Times New Roman"/>
          <w:bCs/>
          <w:sz w:val="24"/>
          <w:szCs w:val="24"/>
        </w:rPr>
        <w:t xml:space="preserve"> or repress </w:t>
      </w:r>
      <w:r w:rsidR="00246E8A" w:rsidRPr="00CD2F5D">
        <w:rPr>
          <w:rFonts w:ascii="Times New Roman" w:hAnsi="Times New Roman" w:cs="Times New Roman" w:hint="eastAsia"/>
          <w:bCs/>
          <w:sz w:val="24"/>
          <w:szCs w:val="24"/>
        </w:rPr>
        <w:t xml:space="preserve">gene </w:t>
      </w:r>
      <w:r w:rsidR="00246E8A" w:rsidRPr="00CD2F5D">
        <w:rPr>
          <w:rFonts w:ascii="Times New Roman" w:hAnsi="Times New Roman" w:cs="Times New Roman"/>
          <w:bCs/>
          <w:sz w:val="24"/>
          <w:szCs w:val="24"/>
        </w:rPr>
        <w:t xml:space="preserve">expression depending on the specific </w:t>
      </w:r>
      <w:r w:rsidR="00AA0EBA" w:rsidRPr="00CD2F5D">
        <w:rPr>
          <w:rFonts w:ascii="Times New Roman" w:hAnsi="Times New Roman" w:cs="Times New Roman"/>
          <w:bCs/>
          <w:sz w:val="24"/>
          <w:szCs w:val="24"/>
        </w:rPr>
        <w:t>modification</w:t>
      </w:r>
      <w:r w:rsidRPr="00CD2F5D">
        <w:rPr>
          <w:rFonts w:ascii="Times New Roman" w:hAnsi="Times New Roman" w:cs="Times New Roman"/>
          <w:bCs/>
          <w:sz w:val="24"/>
          <w:szCs w:val="24"/>
        </w:rPr>
        <w:t xml:space="preserve"> site</w:t>
      </w:r>
      <w:r w:rsidR="00AA0EBA" w:rsidRPr="00CD2F5D">
        <w:rPr>
          <w:rFonts w:ascii="Times New Roman" w:hAnsi="Times New Roman" w:cs="Times New Roman" w:hint="eastAsia"/>
          <w:bCs/>
          <w:sz w:val="24"/>
          <w:szCs w:val="24"/>
        </w:rPr>
        <w:t xml:space="preserve"> (</w:t>
      </w:r>
      <w:r w:rsidR="00AA0EBA" w:rsidRPr="00CD2F5D">
        <w:rPr>
          <w:rFonts w:ascii="Times New Roman" w:hAnsi="Times New Roman" w:cs="Times New Roman"/>
          <w:bCs/>
          <w:sz w:val="24"/>
          <w:szCs w:val="24"/>
        </w:rPr>
        <w:t>Sawan</w:t>
      </w:r>
      <w:r w:rsidR="00AA0EBA" w:rsidRPr="00CD2F5D">
        <w:rPr>
          <w:rFonts w:ascii="Times New Roman" w:hAnsi="Times New Roman" w:cs="Times New Roman" w:hint="eastAsia"/>
          <w:bCs/>
          <w:sz w:val="24"/>
          <w:szCs w:val="24"/>
        </w:rPr>
        <w:t xml:space="preserve"> </w:t>
      </w:r>
      <w:r w:rsidR="00AA0EBA" w:rsidRPr="00CD2F5D">
        <w:rPr>
          <w:rFonts w:ascii="Times New Roman" w:hAnsi="Times New Roman" w:cs="Times New Roman"/>
          <w:bCs/>
          <w:sz w:val="24"/>
          <w:szCs w:val="24"/>
        </w:rPr>
        <w:t>and Herceg</w:t>
      </w:r>
      <w:r w:rsidR="00AA0EBA" w:rsidRPr="00CD2F5D">
        <w:rPr>
          <w:rFonts w:ascii="Times New Roman" w:hAnsi="Times New Roman" w:cs="Times New Roman" w:hint="eastAsia"/>
          <w:bCs/>
          <w:sz w:val="24"/>
          <w:szCs w:val="24"/>
        </w:rPr>
        <w:t>, 2010)</w:t>
      </w:r>
      <w:r w:rsidR="00246E8A" w:rsidRPr="00CD2F5D">
        <w:rPr>
          <w:rFonts w:ascii="Times New Roman" w:hAnsi="Times New Roman" w:cs="Times New Roman"/>
          <w:bCs/>
          <w:sz w:val="24"/>
          <w:szCs w:val="24"/>
        </w:rPr>
        <w:t xml:space="preserve">. </w:t>
      </w:r>
      <w:r w:rsidR="00ED16CC" w:rsidRPr="00CD2F5D">
        <w:rPr>
          <w:rFonts w:ascii="Times New Roman" w:hAnsi="Times New Roman" w:cs="Times New Roman"/>
          <w:bCs/>
          <w:sz w:val="24"/>
          <w:szCs w:val="24"/>
        </w:rPr>
        <w:t xml:space="preserve">There is limited </w:t>
      </w:r>
      <w:r w:rsidR="00730BB9" w:rsidRPr="00CD2F5D">
        <w:rPr>
          <w:rFonts w:ascii="Times New Roman" w:hAnsi="Times New Roman" w:cs="Times New Roman" w:hint="eastAsia"/>
          <w:bCs/>
          <w:sz w:val="24"/>
          <w:szCs w:val="24"/>
        </w:rPr>
        <w:t>r</w:t>
      </w:r>
      <w:r w:rsidR="00730BB9" w:rsidRPr="00CD2F5D">
        <w:rPr>
          <w:rFonts w:ascii="Times New Roman" w:hAnsi="Times New Roman" w:cs="Times New Roman"/>
          <w:bCs/>
          <w:sz w:val="24"/>
          <w:szCs w:val="24"/>
        </w:rPr>
        <w:t xml:space="preserve">esearch on </w:t>
      </w:r>
      <w:r w:rsidR="00ED16CC" w:rsidRPr="00CD2F5D">
        <w:rPr>
          <w:rFonts w:ascii="Times New Roman" w:hAnsi="Times New Roman" w:cs="Times New Roman"/>
          <w:bCs/>
          <w:sz w:val="24"/>
          <w:szCs w:val="24"/>
        </w:rPr>
        <w:t xml:space="preserve">the role of </w:t>
      </w:r>
      <w:r w:rsidR="0060358E" w:rsidRPr="00CD2F5D">
        <w:rPr>
          <w:rFonts w:ascii="Times New Roman" w:hAnsi="Times New Roman" w:cs="Times New Roman"/>
          <w:bCs/>
          <w:sz w:val="24"/>
          <w:szCs w:val="24"/>
        </w:rPr>
        <w:t>histone modifications</w:t>
      </w:r>
      <w:r w:rsidR="0060358E" w:rsidRPr="00CD2F5D">
        <w:rPr>
          <w:rFonts w:ascii="Times New Roman" w:hAnsi="Times New Roman" w:cs="Times New Roman" w:hint="eastAsia"/>
          <w:bCs/>
          <w:sz w:val="24"/>
          <w:szCs w:val="24"/>
        </w:rPr>
        <w:t xml:space="preserve"> </w:t>
      </w:r>
      <w:r w:rsidR="00ED16CC" w:rsidRPr="00CD2F5D">
        <w:rPr>
          <w:rFonts w:ascii="Times New Roman" w:hAnsi="Times New Roman" w:cs="Times New Roman"/>
          <w:bCs/>
          <w:sz w:val="24"/>
          <w:szCs w:val="24"/>
        </w:rPr>
        <w:t>in rhizocephalan development</w:t>
      </w:r>
      <w:r w:rsidR="00730BB9" w:rsidRPr="00CD2F5D">
        <w:rPr>
          <w:rFonts w:ascii="Times New Roman" w:hAnsi="Times New Roman" w:cs="Times New Roman"/>
          <w:bCs/>
          <w:sz w:val="24"/>
          <w:szCs w:val="24"/>
        </w:rPr>
        <w:t xml:space="preserve">. However, </w:t>
      </w:r>
      <w:r w:rsidR="00730BB9" w:rsidRPr="00CD2F5D">
        <w:rPr>
          <w:rFonts w:ascii="Times New Roman" w:hAnsi="Times New Roman" w:cs="Times New Roman" w:hint="eastAsia"/>
          <w:bCs/>
          <w:sz w:val="24"/>
          <w:szCs w:val="24"/>
        </w:rPr>
        <w:t>i</w:t>
      </w:r>
      <w:r w:rsidR="00730BB9" w:rsidRPr="00CD2F5D">
        <w:rPr>
          <w:rFonts w:ascii="Times New Roman" w:hAnsi="Times New Roman" w:cs="Times New Roman"/>
          <w:bCs/>
          <w:sz w:val="24"/>
          <w:szCs w:val="24"/>
        </w:rPr>
        <w:t xml:space="preserve">n cyprids of the acorn </w:t>
      </w:r>
      <w:r w:rsidR="00730BB9" w:rsidRPr="00CD2F5D">
        <w:rPr>
          <w:rFonts w:ascii="Times New Roman" w:hAnsi="Times New Roman" w:cs="Times New Roman"/>
          <w:bCs/>
          <w:sz w:val="24"/>
          <w:szCs w:val="24"/>
        </w:rPr>
        <w:lastRenderedPageBreak/>
        <w:t xml:space="preserve">barnacle </w:t>
      </w:r>
      <w:r w:rsidR="00730BB9" w:rsidRPr="00CD2F5D">
        <w:rPr>
          <w:rFonts w:ascii="Times New Roman" w:hAnsi="Times New Roman" w:cs="Times New Roman"/>
          <w:bCs/>
          <w:i/>
          <w:iCs/>
          <w:sz w:val="24"/>
          <w:szCs w:val="24"/>
        </w:rPr>
        <w:t xml:space="preserve">Balanus </w:t>
      </w:r>
      <w:r w:rsidR="00691787" w:rsidRPr="00CD2F5D">
        <w:rPr>
          <w:rFonts w:ascii="Times New Roman" w:hAnsi="Times New Roman" w:cs="Times New Roman" w:hint="eastAsia"/>
          <w:bCs/>
          <w:i/>
          <w:iCs/>
          <w:sz w:val="24"/>
          <w:szCs w:val="24"/>
        </w:rPr>
        <w:t>a</w:t>
      </w:r>
      <w:r w:rsidR="00730BB9" w:rsidRPr="00CD2F5D">
        <w:rPr>
          <w:rFonts w:ascii="Times New Roman" w:hAnsi="Times New Roman" w:cs="Times New Roman"/>
          <w:bCs/>
          <w:i/>
          <w:iCs/>
          <w:sz w:val="24"/>
          <w:szCs w:val="24"/>
        </w:rPr>
        <w:t>mphitrite</w:t>
      </w:r>
      <w:r w:rsidR="00ED16CC" w:rsidRPr="00CD2F5D">
        <w:rPr>
          <w:rFonts w:ascii="Times New Roman" w:hAnsi="Times New Roman" w:cs="Times New Roman"/>
          <w:bCs/>
          <w:sz w:val="24"/>
          <w:szCs w:val="24"/>
        </w:rPr>
        <w:t>,</w:t>
      </w:r>
      <w:r w:rsidR="000C5659" w:rsidRPr="00CD2F5D">
        <w:rPr>
          <w:rFonts w:ascii="Times New Roman" w:hAnsi="Times New Roman" w:cs="Times New Roman" w:hint="eastAsia"/>
          <w:bCs/>
          <w:sz w:val="24"/>
          <w:szCs w:val="24"/>
        </w:rPr>
        <w:t xml:space="preserve"> </w:t>
      </w:r>
      <w:r w:rsidR="00ED16CC" w:rsidRPr="00CD2F5D">
        <w:rPr>
          <w:rFonts w:ascii="Times New Roman" w:hAnsi="Times New Roman" w:cs="Times New Roman"/>
          <w:bCs/>
          <w:sz w:val="24"/>
          <w:szCs w:val="24"/>
        </w:rPr>
        <w:t xml:space="preserve">histone expression levels </w:t>
      </w:r>
      <w:r w:rsidR="00730BB9" w:rsidRPr="00CD2F5D">
        <w:rPr>
          <w:rFonts w:ascii="Times New Roman" w:hAnsi="Times New Roman" w:cs="Times New Roman" w:hint="eastAsia"/>
          <w:bCs/>
          <w:sz w:val="24"/>
          <w:szCs w:val="24"/>
        </w:rPr>
        <w:t>were</w:t>
      </w:r>
      <w:r w:rsidR="00730BB9" w:rsidRPr="00CD2F5D">
        <w:rPr>
          <w:rFonts w:ascii="Times New Roman" w:hAnsi="Times New Roman" w:cs="Times New Roman"/>
          <w:bCs/>
          <w:sz w:val="24"/>
          <w:szCs w:val="24"/>
        </w:rPr>
        <w:t xml:space="preserve"> </w:t>
      </w:r>
      <w:r w:rsidR="00ED16CC" w:rsidRPr="00CD2F5D">
        <w:rPr>
          <w:rFonts w:ascii="Times New Roman" w:hAnsi="Times New Roman" w:cs="Times New Roman"/>
          <w:bCs/>
          <w:sz w:val="24"/>
          <w:szCs w:val="24"/>
        </w:rPr>
        <w:t xml:space="preserve">found to be </w:t>
      </w:r>
      <w:r w:rsidR="00730BB9" w:rsidRPr="00CD2F5D">
        <w:rPr>
          <w:rFonts w:ascii="Times New Roman" w:hAnsi="Times New Roman" w:cs="Times New Roman"/>
          <w:bCs/>
          <w:sz w:val="24"/>
          <w:szCs w:val="24"/>
        </w:rPr>
        <w:t xml:space="preserve">higher </w:t>
      </w:r>
      <w:r w:rsidR="00ED16CC" w:rsidRPr="00CD2F5D">
        <w:rPr>
          <w:rFonts w:ascii="Times New Roman" w:hAnsi="Times New Roman" w:cs="Times New Roman"/>
          <w:bCs/>
          <w:sz w:val="24"/>
          <w:szCs w:val="24"/>
        </w:rPr>
        <w:t>compared to</w:t>
      </w:r>
      <w:r w:rsidR="00730BB9" w:rsidRPr="00CD2F5D">
        <w:rPr>
          <w:rFonts w:ascii="Times New Roman" w:hAnsi="Times New Roman" w:cs="Times New Roman"/>
          <w:bCs/>
          <w:sz w:val="24"/>
          <w:szCs w:val="24"/>
        </w:rPr>
        <w:t xml:space="preserve"> other larval </w:t>
      </w:r>
      <w:proofErr w:type="gramStart"/>
      <w:r w:rsidR="00730BB9" w:rsidRPr="00CD2F5D">
        <w:rPr>
          <w:rFonts w:ascii="Times New Roman" w:hAnsi="Times New Roman" w:cs="Times New Roman"/>
          <w:bCs/>
          <w:sz w:val="24"/>
          <w:szCs w:val="24"/>
        </w:rPr>
        <w:t>stage</w:t>
      </w:r>
      <w:r w:rsidR="00730BB9" w:rsidRPr="00CD2F5D">
        <w:rPr>
          <w:rFonts w:ascii="Times New Roman" w:hAnsi="Times New Roman" w:cs="Times New Roman" w:hint="eastAsia"/>
          <w:bCs/>
          <w:sz w:val="24"/>
          <w:szCs w:val="24"/>
        </w:rPr>
        <w:t>s,  suggesting</w:t>
      </w:r>
      <w:proofErr w:type="gramEnd"/>
      <w:r w:rsidR="00ED16CC" w:rsidRPr="00CD2F5D">
        <w:rPr>
          <w:rFonts w:ascii="Times New Roman" w:hAnsi="Times New Roman" w:cs="Times New Roman"/>
          <w:bCs/>
          <w:sz w:val="24"/>
          <w:szCs w:val="24"/>
        </w:rPr>
        <w:t xml:space="preserve"> active </w:t>
      </w:r>
      <w:r w:rsidR="00730BB9" w:rsidRPr="00CD2F5D">
        <w:rPr>
          <w:rFonts w:ascii="Times New Roman" w:hAnsi="Times New Roman" w:cs="Times New Roman"/>
          <w:bCs/>
          <w:sz w:val="24"/>
          <w:szCs w:val="24"/>
        </w:rPr>
        <w:t xml:space="preserve">transcription and translation during metamorphosis (Chen et al., 2014). </w:t>
      </w:r>
      <w:r w:rsidR="00246E8A" w:rsidRPr="00CD2F5D">
        <w:rPr>
          <w:rFonts w:ascii="Times New Roman" w:hAnsi="Times New Roman" w:cs="Times New Roman"/>
          <w:bCs/>
          <w:sz w:val="24"/>
          <w:szCs w:val="24"/>
        </w:rPr>
        <w:t xml:space="preserve">Although it </w:t>
      </w:r>
      <w:r w:rsidR="00ED16CC" w:rsidRPr="00CD2F5D">
        <w:rPr>
          <w:rFonts w:ascii="Times New Roman" w:hAnsi="Times New Roman" w:cs="Times New Roman"/>
          <w:bCs/>
          <w:sz w:val="24"/>
          <w:szCs w:val="24"/>
        </w:rPr>
        <w:t xml:space="preserve">remains challenging to deduce </w:t>
      </w:r>
      <w:r w:rsidR="00246E8A" w:rsidRPr="00CD2F5D">
        <w:rPr>
          <w:rFonts w:ascii="Times New Roman" w:hAnsi="Times New Roman" w:cs="Times New Roman"/>
          <w:bCs/>
          <w:sz w:val="24"/>
          <w:szCs w:val="24"/>
        </w:rPr>
        <w:t xml:space="preserve">the </w:t>
      </w:r>
      <w:r w:rsidR="00ED16CC" w:rsidRPr="00CD2F5D">
        <w:rPr>
          <w:rFonts w:ascii="Times New Roman" w:hAnsi="Times New Roman" w:cs="Times New Roman"/>
          <w:bCs/>
          <w:sz w:val="24"/>
          <w:szCs w:val="24"/>
        </w:rPr>
        <w:t xml:space="preserve">specific </w:t>
      </w:r>
      <w:r w:rsidR="00246E8A" w:rsidRPr="00CD2F5D">
        <w:rPr>
          <w:rFonts w:ascii="Times New Roman" w:hAnsi="Times New Roman" w:cs="Times New Roman"/>
          <w:bCs/>
          <w:sz w:val="24"/>
          <w:szCs w:val="24"/>
        </w:rPr>
        <w:t>function</w:t>
      </w:r>
      <w:r w:rsidR="00ED16CC" w:rsidRPr="00CD2F5D">
        <w:rPr>
          <w:rFonts w:ascii="Times New Roman" w:hAnsi="Times New Roman" w:cs="Times New Roman"/>
          <w:bCs/>
          <w:sz w:val="24"/>
          <w:szCs w:val="24"/>
        </w:rPr>
        <w:t>s</w:t>
      </w:r>
      <w:r w:rsidR="00246E8A" w:rsidRPr="00CD2F5D">
        <w:rPr>
          <w:rFonts w:ascii="Times New Roman" w:hAnsi="Times New Roman" w:cs="Times New Roman"/>
          <w:bCs/>
          <w:sz w:val="24"/>
          <w:szCs w:val="24"/>
        </w:rPr>
        <w:t xml:space="preserve"> of</w:t>
      </w:r>
      <w:r w:rsidR="00246E8A" w:rsidRPr="00CD2F5D">
        <w:rPr>
          <w:rFonts w:ascii="Times New Roman" w:hAnsi="Times New Roman" w:cs="Times New Roman" w:hint="eastAsia"/>
          <w:bCs/>
          <w:sz w:val="24"/>
          <w:szCs w:val="24"/>
        </w:rPr>
        <w:t xml:space="preserve"> each </w:t>
      </w:r>
      <w:r w:rsidR="00246E8A" w:rsidRPr="00CD2F5D">
        <w:rPr>
          <w:rFonts w:ascii="Times New Roman" w:hAnsi="Times New Roman" w:cs="Times New Roman"/>
          <w:bCs/>
          <w:sz w:val="24"/>
          <w:szCs w:val="24"/>
        </w:rPr>
        <w:t xml:space="preserve">histone modifier </w:t>
      </w:r>
      <w:r w:rsidR="00ED16CC" w:rsidRPr="00CD2F5D">
        <w:rPr>
          <w:rFonts w:ascii="Times New Roman" w:hAnsi="Times New Roman" w:cs="Times New Roman"/>
          <w:bCs/>
          <w:sz w:val="24"/>
          <w:szCs w:val="24"/>
        </w:rPr>
        <w:t>based on</w:t>
      </w:r>
      <w:r w:rsidR="00246E8A" w:rsidRPr="00CD2F5D">
        <w:rPr>
          <w:rFonts w:ascii="Times New Roman" w:hAnsi="Times New Roman" w:cs="Times New Roman"/>
          <w:bCs/>
          <w:sz w:val="24"/>
          <w:szCs w:val="24"/>
        </w:rPr>
        <w:t xml:space="preserve"> this analysis, histone modification </w:t>
      </w:r>
      <w:r w:rsidR="00246E8A" w:rsidRPr="00CD2F5D">
        <w:rPr>
          <w:rFonts w:ascii="Times New Roman" w:hAnsi="Times New Roman" w:cs="Times New Roman" w:hint="eastAsia"/>
          <w:bCs/>
          <w:sz w:val="24"/>
          <w:szCs w:val="24"/>
        </w:rPr>
        <w:t xml:space="preserve">may </w:t>
      </w:r>
      <w:r w:rsidR="00246E8A" w:rsidRPr="00CD2F5D">
        <w:rPr>
          <w:rFonts w:ascii="Times New Roman" w:hAnsi="Times New Roman" w:cs="Times New Roman"/>
          <w:bCs/>
          <w:sz w:val="24"/>
          <w:szCs w:val="24"/>
        </w:rPr>
        <w:t>significant</w:t>
      </w:r>
      <w:r w:rsidR="00ED16CC" w:rsidRPr="00CD2F5D">
        <w:rPr>
          <w:rFonts w:ascii="Times New Roman" w:hAnsi="Times New Roman" w:cs="Times New Roman"/>
          <w:bCs/>
          <w:sz w:val="24"/>
          <w:szCs w:val="24"/>
        </w:rPr>
        <w:t>ly contribute to</w:t>
      </w:r>
      <w:r w:rsidR="00246E8A" w:rsidRPr="00CD2F5D">
        <w:rPr>
          <w:rFonts w:ascii="Times New Roman" w:hAnsi="Times New Roman" w:cs="Times New Roman"/>
          <w:bCs/>
          <w:sz w:val="24"/>
          <w:szCs w:val="24"/>
        </w:rPr>
        <w:t xml:space="preserve"> sex</w:t>
      </w:r>
      <w:r w:rsidR="00ED16CC" w:rsidRPr="00CD2F5D">
        <w:rPr>
          <w:rFonts w:ascii="Times New Roman" w:hAnsi="Times New Roman" w:cs="Times New Roman"/>
          <w:bCs/>
          <w:sz w:val="24"/>
          <w:szCs w:val="24"/>
        </w:rPr>
        <w:t xml:space="preserve">-biased </w:t>
      </w:r>
      <w:r w:rsidR="00246E8A" w:rsidRPr="00CD2F5D">
        <w:rPr>
          <w:rFonts w:ascii="Times New Roman" w:hAnsi="Times New Roman" w:cs="Times New Roman" w:hint="eastAsia"/>
          <w:bCs/>
          <w:sz w:val="24"/>
          <w:szCs w:val="24"/>
        </w:rPr>
        <w:t xml:space="preserve">differences </w:t>
      </w:r>
      <w:r w:rsidR="00ED16CC" w:rsidRPr="00CD2F5D">
        <w:rPr>
          <w:rFonts w:ascii="Times New Roman" w:hAnsi="Times New Roman" w:cs="Times New Roman"/>
          <w:bCs/>
          <w:sz w:val="24"/>
          <w:szCs w:val="24"/>
        </w:rPr>
        <w:t>at</w:t>
      </w:r>
      <w:r w:rsidR="00246E8A" w:rsidRPr="00CD2F5D">
        <w:rPr>
          <w:rFonts w:ascii="Times New Roman" w:hAnsi="Times New Roman" w:cs="Times New Roman"/>
          <w:bCs/>
          <w:sz w:val="24"/>
          <w:szCs w:val="24"/>
        </w:rPr>
        <w:t xml:space="preserve"> the transcriptom</w:t>
      </w:r>
      <w:r w:rsidR="00ED16CC" w:rsidRPr="00CD2F5D">
        <w:rPr>
          <w:rFonts w:ascii="Times New Roman" w:hAnsi="Times New Roman" w:cs="Times New Roman"/>
          <w:bCs/>
          <w:sz w:val="24"/>
          <w:szCs w:val="24"/>
        </w:rPr>
        <w:t>ic</w:t>
      </w:r>
      <w:r w:rsidR="00246E8A" w:rsidRPr="00CD2F5D">
        <w:rPr>
          <w:rFonts w:ascii="Times New Roman" w:hAnsi="Times New Roman" w:cs="Times New Roman"/>
          <w:bCs/>
          <w:sz w:val="24"/>
          <w:szCs w:val="24"/>
        </w:rPr>
        <w:t xml:space="preserve"> level </w:t>
      </w:r>
      <w:r w:rsidR="00ED16CC" w:rsidRPr="00CD2F5D">
        <w:rPr>
          <w:rFonts w:ascii="Times New Roman" w:hAnsi="Times New Roman" w:cs="Times New Roman"/>
          <w:bCs/>
          <w:sz w:val="24"/>
          <w:szCs w:val="24"/>
        </w:rPr>
        <w:t>in</w:t>
      </w:r>
      <w:r w:rsidR="00246E8A" w:rsidRPr="00CD2F5D">
        <w:rPr>
          <w:rFonts w:ascii="Times New Roman" w:hAnsi="Times New Roman" w:cs="Times New Roman"/>
          <w:bCs/>
          <w:sz w:val="24"/>
          <w:szCs w:val="24"/>
        </w:rPr>
        <w:t xml:space="preserve"> cypri</w:t>
      </w:r>
      <w:r w:rsidR="00246E8A" w:rsidRPr="00CD2F5D">
        <w:rPr>
          <w:rFonts w:ascii="Times New Roman" w:hAnsi="Times New Roman" w:cs="Times New Roman" w:hint="eastAsia"/>
          <w:bCs/>
          <w:sz w:val="24"/>
          <w:szCs w:val="24"/>
        </w:rPr>
        <w:t>ds</w:t>
      </w:r>
      <w:r w:rsidR="00ED16CC" w:rsidRPr="00CD2F5D">
        <w:rPr>
          <w:rFonts w:ascii="Times New Roman" w:hAnsi="Times New Roman" w:cs="Times New Roman"/>
          <w:bCs/>
          <w:sz w:val="24"/>
          <w:szCs w:val="24"/>
        </w:rPr>
        <w:t>. This is</w:t>
      </w:r>
      <w:r w:rsidR="00246E8A" w:rsidRPr="00CD2F5D">
        <w:rPr>
          <w:rFonts w:ascii="Times New Roman" w:hAnsi="Times New Roman" w:cs="Times New Roman" w:hint="eastAsia"/>
          <w:bCs/>
          <w:sz w:val="24"/>
          <w:szCs w:val="24"/>
        </w:rPr>
        <w:t xml:space="preserve"> </w:t>
      </w:r>
      <w:r w:rsidR="00ED16CC" w:rsidRPr="00CD2F5D">
        <w:rPr>
          <w:rFonts w:ascii="Times New Roman" w:hAnsi="Times New Roman" w:cs="Times New Roman"/>
          <w:bCs/>
          <w:sz w:val="24"/>
          <w:szCs w:val="24"/>
        </w:rPr>
        <w:t>supported by</w:t>
      </w:r>
      <w:r w:rsidR="00246E8A" w:rsidRPr="00CD2F5D">
        <w:rPr>
          <w:rFonts w:ascii="Times New Roman" w:hAnsi="Times New Roman" w:cs="Times New Roman" w:hint="eastAsia"/>
          <w:bCs/>
          <w:sz w:val="24"/>
          <w:szCs w:val="24"/>
        </w:rPr>
        <w:t xml:space="preserve"> </w:t>
      </w:r>
      <w:r w:rsidR="00246E8A" w:rsidRPr="00CD2F5D">
        <w:rPr>
          <w:rFonts w:ascii="Times New Roman" w:hAnsi="Times New Roman" w:cs="Times New Roman"/>
          <w:bCs/>
          <w:sz w:val="24"/>
          <w:szCs w:val="24"/>
        </w:rPr>
        <w:t xml:space="preserve">the </w:t>
      </w:r>
      <w:r w:rsidR="00ED16CC" w:rsidRPr="00CD2F5D">
        <w:rPr>
          <w:rFonts w:ascii="Times New Roman" w:hAnsi="Times New Roman" w:cs="Times New Roman"/>
          <w:bCs/>
          <w:sz w:val="24"/>
          <w:szCs w:val="24"/>
        </w:rPr>
        <w:t>distinct</w:t>
      </w:r>
      <w:r w:rsidR="00246E8A" w:rsidRPr="00CD2F5D">
        <w:rPr>
          <w:rFonts w:ascii="Times New Roman" w:hAnsi="Times New Roman" w:cs="Times New Roman"/>
          <w:bCs/>
          <w:sz w:val="24"/>
          <w:szCs w:val="24"/>
        </w:rPr>
        <w:t xml:space="preserve"> male-biased expression pattern</w:t>
      </w:r>
      <w:r w:rsidR="00ED16CC" w:rsidRPr="00CD2F5D">
        <w:rPr>
          <w:rFonts w:ascii="Times New Roman" w:hAnsi="Times New Roman" w:cs="Times New Roman"/>
          <w:bCs/>
          <w:sz w:val="24"/>
          <w:szCs w:val="24"/>
        </w:rPr>
        <w:t>s</w:t>
      </w:r>
      <w:r w:rsidR="00246E8A" w:rsidRPr="00CD2F5D">
        <w:rPr>
          <w:rFonts w:ascii="Times New Roman" w:hAnsi="Times New Roman" w:cs="Times New Roman"/>
          <w:bCs/>
          <w:sz w:val="24"/>
          <w:szCs w:val="24"/>
        </w:rPr>
        <w:t xml:space="preserve"> of histone modifiers, </w:t>
      </w:r>
      <w:r w:rsidR="00ED16CC" w:rsidRPr="00CD2F5D">
        <w:rPr>
          <w:rFonts w:ascii="Times New Roman" w:hAnsi="Times New Roman" w:cs="Times New Roman"/>
          <w:bCs/>
          <w:sz w:val="24"/>
          <w:szCs w:val="24"/>
        </w:rPr>
        <w:t>in conjunction</w:t>
      </w:r>
      <w:r w:rsidR="00246E8A" w:rsidRPr="00CD2F5D">
        <w:rPr>
          <w:rFonts w:ascii="Times New Roman" w:hAnsi="Times New Roman" w:cs="Times New Roman"/>
          <w:bCs/>
          <w:sz w:val="24"/>
          <w:szCs w:val="24"/>
        </w:rPr>
        <w:t xml:space="preserve"> with </w:t>
      </w:r>
      <w:r w:rsidR="00246E8A" w:rsidRPr="00CD2F5D">
        <w:rPr>
          <w:rFonts w:ascii="Times New Roman" w:hAnsi="Times New Roman" w:cs="Times New Roman" w:hint="eastAsia"/>
          <w:bCs/>
          <w:sz w:val="24"/>
          <w:szCs w:val="24"/>
        </w:rPr>
        <w:t>our</w:t>
      </w:r>
      <w:r w:rsidR="00246E8A" w:rsidRPr="00CD2F5D">
        <w:rPr>
          <w:rFonts w:ascii="Times New Roman" w:hAnsi="Times New Roman" w:cs="Times New Roman"/>
          <w:bCs/>
          <w:sz w:val="24"/>
          <w:szCs w:val="24"/>
        </w:rPr>
        <w:t xml:space="preserve"> </w:t>
      </w:r>
      <w:r w:rsidR="00ED16CC" w:rsidRPr="00CD2F5D">
        <w:rPr>
          <w:rFonts w:ascii="Times New Roman" w:hAnsi="Times New Roman" w:cs="Times New Roman"/>
          <w:bCs/>
          <w:sz w:val="24"/>
          <w:szCs w:val="24"/>
        </w:rPr>
        <w:t>finding</w:t>
      </w:r>
      <w:r w:rsidR="00246E8A" w:rsidRPr="00CD2F5D">
        <w:rPr>
          <w:rFonts w:ascii="Times New Roman" w:hAnsi="Times New Roman" w:cs="Times New Roman" w:hint="eastAsia"/>
          <w:bCs/>
          <w:sz w:val="24"/>
          <w:szCs w:val="24"/>
        </w:rPr>
        <w:t>s</w:t>
      </w:r>
      <w:r w:rsidR="00246E8A" w:rsidRPr="00CD2F5D">
        <w:rPr>
          <w:rFonts w:ascii="Times New Roman" w:hAnsi="Times New Roman" w:cs="Times New Roman"/>
          <w:bCs/>
          <w:sz w:val="24"/>
          <w:szCs w:val="24"/>
        </w:rPr>
        <w:t xml:space="preserve"> that </w:t>
      </w:r>
      <w:r w:rsidR="00ED16CC" w:rsidRPr="00CD2F5D">
        <w:rPr>
          <w:rFonts w:ascii="Times New Roman" w:hAnsi="Times New Roman" w:cs="Times New Roman"/>
          <w:bCs/>
          <w:sz w:val="24"/>
          <w:szCs w:val="24"/>
        </w:rPr>
        <w:t xml:space="preserve">several </w:t>
      </w:r>
      <w:r w:rsidR="00246E8A" w:rsidRPr="00CD2F5D">
        <w:rPr>
          <w:rFonts w:ascii="Times New Roman" w:hAnsi="Times New Roman" w:cs="Times New Roman"/>
          <w:bCs/>
          <w:sz w:val="24"/>
          <w:szCs w:val="24"/>
        </w:rPr>
        <w:t>gene groups</w:t>
      </w:r>
      <w:r w:rsidR="00ED16CC" w:rsidRPr="00CD2F5D">
        <w:rPr>
          <w:rFonts w:ascii="Times New Roman" w:hAnsi="Times New Roman" w:cs="Times New Roman"/>
          <w:bCs/>
          <w:sz w:val="24"/>
          <w:szCs w:val="24"/>
        </w:rPr>
        <w:t>, as</w:t>
      </w:r>
      <w:r w:rsidR="00246E8A" w:rsidRPr="00CD2F5D">
        <w:rPr>
          <w:rFonts w:ascii="Times New Roman" w:hAnsi="Times New Roman" w:cs="Times New Roman"/>
          <w:bCs/>
          <w:sz w:val="24"/>
          <w:szCs w:val="24"/>
        </w:rPr>
        <w:t xml:space="preserve"> </w:t>
      </w:r>
      <w:r w:rsidR="00ED16CC" w:rsidRPr="00CD2F5D">
        <w:rPr>
          <w:rFonts w:ascii="Times New Roman" w:hAnsi="Times New Roman" w:cs="Times New Roman"/>
          <w:bCs/>
          <w:sz w:val="24"/>
          <w:szCs w:val="24"/>
        </w:rPr>
        <w:t>discussed</w:t>
      </w:r>
      <w:r w:rsidR="00246E8A" w:rsidRPr="00CD2F5D">
        <w:rPr>
          <w:rFonts w:ascii="Times New Roman" w:hAnsi="Times New Roman" w:cs="Times New Roman"/>
          <w:bCs/>
          <w:sz w:val="24"/>
          <w:szCs w:val="24"/>
        </w:rPr>
        <w:t xml:space="preserve"> in the following section</w:t>
      </w:r>
      <w:r w:rsidR="00ED16CC" w:rsidRPr="00CD2F5D">
        <w:rPr>
          <w:rFonts w:ascii="Times New Roman" w:hAnsi="Times New Roman" w:cs="Times New Roman"/>
          <w:bCs/>
          <w:sz w:val="24"/>
          <w:szCs w:val="24"/>
        </w:rPr>
        <w:t>, also exhibited</w:t>
      </w:r>
      <w:r w:rsidR="00246E8A" w:rsidRPr="00CD2F5D">
        <w:rPr>
          <w:rFonts w:ascii="Times New Roman" w:hAnsi="Times New Roman" w:cs="Times New Roman"/>
          <w:bCs/>
          <w:sz w:val="24"/>
          <w:szCs w:val="24"/>
        </w:rPr>
        <w:t xml:space="preserve"> male-biased</w:t>
      </w:r>
      <w:r w:rsidR="00ED16CC" w:rsidRPr="00CD2F5D">
        <w:rPr>
          <w:rFonts w:ascii="Times New Roman" w:hAnsi="Times New Roman" w:cs="Times New Roman"/>
          <w:bCs/>
          <w:sz w:val="24"/>
          <w:szCs w:val="24"/>
        </w:rPr>
        <w:t xml:space="preserve"> expression</w:t>
      </w:r>
      <w:r w:rsidR="00246E8A" w:rsidRPr="00CD2F5D">
        <w:rPr>
          <w:rFonts w:ascii="Times New Roman" w:hAnsi="Times New Roman" w:cs="Times New Roman" w:hint="eastAsia"/>
          <w:bCs/>
          <w:sz w:val="24"/>
          <w:szCs w:val="24"/>
        </w:rPr>
        <w:t xml:space="preserve">. </w:t>
      </w:r>
    </w:p>
    <w:p w14:paraId="15192023" w14:textId="77777777" w:rsidR="009B5896" w:rsidRPr="00CD2F5D" w:rsidRDefault="009B5896" w:rsidP="00440F4B">
      <w:pPr>
        <w:spacing w:line="360" w:lineRule="auto"/>
        <w:contextualSpacing/>
        <w:mirrorIndents/>
        <w:jc w:val="left"/>
        <w:rPr>
          <w:rFonts w:ascii="Times New Roman" w:hAnsi="Times New Roman" w:cs="Times New Roman"/>
          <w:bCs/>
          <w:i/>
          <w:iCs/>
          <w:color w:val="000000" w:themeColor="text1"/>
          <w:sz w:val="24"/>
          <w:szCs w:val="24"/>
        </w:rPr>
      </w:pPr>
    </w:p>
    <w:p w14:paraId="75A93356" w14:textId="726840C1" w:rsidR="00B60F80" w:rsidRPr="00CD2F5D" w:rsidRDefault="00B60F80" w:rsidP="00B60F80">
      <w:pPr>
        <w:spacing w:line="360" w:lineRule="auto"/>
        <w:contextualSpacing/>
        <w:mirrorIndents/>
        <w:jc w:val="left"/>
        <w:rPr>
          <w:rFonts w:ascii="Times New Roman" w:hAnsi="Times New Roman" w:cs="Times New Roman"/>
          <w:bCs/>
          <w:i/>
          <w:iCs/>
          <w:color w:val="000000" w:themeColor="text1"/>
          <w:sz w:val="24"/>
          <w:szCs w:val="24"/>
        </w:rPr>
      </w:pPr>
      <w:r w:rsidRPr="00CD2F5D">
        <w:rPr>
          <w:rFonts w:ascii="Times New Roman" w:hAnsi="Times New Roman" w:cs="Times New Roman"/>
          <w:bCs/>
          <w:i/>
          <w:iCs/>
          <w:color w:val="000000" w:themeColor="text1"/>
          <w:sz w:val="24"/>
          <w:szCs w:val="24"/>
        </w:rPr>
        <w:t>3.</w:t>
      </w:r>
      <w:r w:rsidR="00D4000E" w:rsidRPr="00CD2F5D">
        <w:rPr>
          <w:rFonts w:ascii="Times New Roman" w:hAnsi="Times New Roman" w:cs="Times New Roman"/>
          <w:bCs/>
          <w:i/>
          <w:iCs/>
          <w:sz w:val="24"/>
          <w:szCs w:val="24"/>
        </w:rPr>
        <w:t>3</w:t>
      </w:r>
      <w:r w:rsidRPr="00CD2F5D">
        <w:rPr>
          <w:rFonts w:ascii="Times New Roman" w:hAnsi="Times New Roman" w:cs="Times New Roman"/>
          <w:bCs/>
          <w:i/>
          <w:iCs/>
          <w:color w:val="000000" w:themeColor="text1"/>
          <w:sz w:val="24"/>
          <w:szCs w:val="24"/>
        </w:rPr>
        <w:t>. Homeobox-related DETs</w:t>
      </w:r>
    </w:p>
    <w:p w14:paraId="77236C17" w14:textId="3F38521D" w:rsidR="00B60F80" w:rsidRPr="00CD2F5D" w:rsidRDefault="00B60F80" w:rsidP="00B60F80">
      <w:pPr>
        <w:spacing w:line="360" w:lineRule="auto"/>
        <w:ind w:firstLineChars="177" w:firstLine="425"/>
        <w:contextualSpacing/>
        <w:mirrorIndents/>
        <w:jc w:val="left"/>
        <w:rPr>
          <w:rFonts w:ascii="Times New Roman" w:hAnsi="Times New Roman" w:cs="Times New Roman"/>
          <w:bCs/>
          <w:color w:val="000000" w:themeColor="text1"/>
          <w:sz w:val="24"/>
          <w:szCs w:val="24"/>
        </w:rPr>
      </w:pPr>
      <w:r w:rsidRPr="00CD2F5D">
        <w:rPr>
          <w:rFonts w:ascii="Times New Roman" w:hAnsi="Times New Roman" w:cs="Times New Roman"/>
          <w:bCs/>
          <w:color w:val="000000" w:themeColor="text1"/>
          <w:sz w:val="24"/>
          <w:szCs w:val="24"/>
        </w:rPr>
        <w:t xml:space="preserve">A total of </w:t>
      </w:r>
      <w:r w:rsidR="009B5896" w:rsidRPr="00CD2F5D">
        <w:rPr>
          <w:rFonts w:ascii="Times New Roman" w:hAnsi="Times New Roman" w:cs="Times New Roman"/>
          <w:bCs/>
          <w:sz w:val="24"/>
          <w:szCs w:val="24"/>
        </w:rPr>
        <w:t>38</w:t>
      </w:r>
      <w:r w:rsidRPr="00CD2F5D">
        <w:rPr>
          <w:rFonts w:ascii="Times New Roman" w:hAnsi="Times New Roman" w:cs="Times New Roman"/>
          <w:bCs/>
          <w:color w:val="000000" w:themeColor="text1"/>
          <w:sz w:val="24"/>
          <w:szCs w:val="24"/>
        </w:rPr>
        <w:t xml:space="preserve"> homeobox-related transcripts were observed in cypris larvae </w:t>
      </w:r>
      <w:r w:rsidRPr="00CD2F5D">
        <w:rPr>
          <w:rFonts w:ascii="Times New Roman" w:hAnsi="Times New Roman" w:cs="Times New Roman"/>
          <w:bCs/>
          <w:sz w:val="24"/>
          <w:szCs w:val="24"/>
        </w:rPr>
        <w:t>(Table S</w:t>
      </w:r>
      <w:r w:rsidR="009B5896" w:rsidRPr="00CD2F5D">
        <w:rPr>
          <w:rFonts w:ascii="Times New Roman" w:hAnsi="Times New Roman" w:cs="Times New Roman"/>
          <w:bCs/>
          <w:sz w:val="24"/>
          <w:szCs w:val="24"/>
        </w:rPr>
        <w:t>3</w:t>
      </w:r>
      <w:r w:rsidRPr="00CD2F5D">
        <w:rPr>
          <w:rFonts w:ascii="Times New Roman" w:hAnsi="Times New Roman" w:cs="Times New Roman"/>
          <w:bCs/>
          <w:sz w:val="24"/>
          <w:szCs w:val="24"/>
        </w:rPr>
        <w:t>)</w:t>
      </w:r>
      <w:r w:rsidRPr="00CD2F5D">
        <w:rPr>
          <w:rFonts w:ascii="Times New Roman" w:hAnsi="Times New Roman" w:cs="Times New Roman"/>
          <w:bCs/>
          <w:color w:val="000000" w:themeColor="text1"/>
          <w:sz w:val="24"/>
          <w:szCs w:val="24"/>
        </w:rPr>
        <w:t xml:space="preserve">. </w:t>
      </w:r>
      <w:r w:rsidR="009B5896" w:rsidRPr="00CD2F5D">
        <w:rPr>
          <w:rFonts w:ascii="Times New Roman" w:hAnsi="Times New Roman" w:cs="Times New Roman"/>
          <w:bCs/>
          <w:sz w:val="24"/>
          <w:szCs w:val="24"/>
        </w:rPr>
        <w:t>Nine</w:t>
      </w:r>
      <w:r w:rsidRPr="00CD2F5D">
        <w:rPr>
          <w:rFonts w:ascii="Times New Roman" w:hAnsi="Times New Roman" w:cs="Times New Roman"/>
          <w:bCs/>
          <w:sz w:val="24"/>
          <w:szCs w:val="24"/>
        </w:rPr>
        <w:t xml:space="preserve"> </w:t>
      </w:r>
      <w:r w:rsidR="00003CA8" w:rsidRPr="00CD2F5D">
        <w:rPr>
          <w:rFonts w:ascii="Times New Roman" w:hAnsi="Times New Roman" w:cs="Times New Roman"/>
          <w:bCs/>
          <w:sz w:val="24"/>
          <w:szCs w:val="24"/>
        </w:rPr>
        <w:t>statistically significant</w:t>
      </w:r>
      <w:bookmarkStart w:id="11" w:name="_Hlk176785022"/>
      <w:r w:rsidR="009B5896" w:rsidRPr="00CD2F5D">
        <w:rPr>
          <w:rFonts w:ascii="Times New Roman" w:hAnsi="Times New Roman" w:cs="Times New Roman"/>
          <w:bCs/>
          <w:sz w:val="24"/>
          <w:szCs w:val="24"/>
        </w:rPr>
        <w:t xml:space="preserve"> </w:t>
      </w:r>
      <w:r w:rsidRPr="00CD2F5D">
        <w:rPr>
          <w:rFonts w:ascii="Times New Roman" w:hAnsi="Times New Roman" w:cs="Times New Roman"/>
          <w:bCs/>
          <w:color w:val="000000" w:themeColor="text1"/>
          <w:sz w:val="24"/>
          <w:szCs w:val="24"/>
        </w:rPr>
        <w:t>male-</w:t>
      </w:r>
      <w:r w:rsidR="009B5896" w:rsidRPr="00CD2F5D">
        <w:rPr>
          <w:rFonts w:ascii="Times New Roman" w:hAnsi="Times New Roman" w:cs="Times New Roman"/>
          <w:bCs/>
          <w:sz w:val="24"/>
          <w:szCs w:val="24"/>
        </w:rPr>
        <w:t>biased</w:t>
      </w:r>
      <w:r w:rsidRPr="00CD2F5D">
        <w:rPr>
          <w:rFonts w:ascii="Times New Roman" w:hAnsi="Times New Roman" w:cs="Times New Roman"/>
          <w:bCs/>
          <w:sz w:val="24"/>
          <w:szCs w:val="24"/>
        </w:rPr>
        <w:t xml:space="preserve"> </w:t>
      </w:r>
      <w:r w:rsidRPr="00CD2F5D">
        <w:rPr>
          <w:rFonts w:ascii="Times New Roman" w:hAnsi="Times New Roman" w:cs="Times New Roman"/>
          <w:bCs/>
          <w:color w:val="000000" w:themeColor="text1"/>
          <w:sz w:val="24"/>
          <w:szCs w:val="24"/>
        </w:rPr>
        <w:t>homeobox transcripts</w:t>
      </w:r>
      <w:bookmarkEnd w:id="11"/>
      <w:r w:rsidRPr="00CD2F5D">
        <w:rPr>
          <w:rFonts w:ascii="Times New Roman" w:hAnsi="Times New Roman" w:cs="Times New Roman"/>
          <w:bCs/>
          <w:color w:val="000000" w:themeColor="text1"/>
          <w:sz w:val="24"/>
          <w:szCs w:val="24"/>
        </w:rPr>
        <w:t xml:space="preserve"> were identified: </w:t>
      </w:r>
      <w:bookmarkStart w:id="12" w:name="_Hlk147845746"/>
      <w:r w:rsidR="009B5896" w:rsidRPr="00CD2F5D">
        <w:rPr>
          <w:rFonts w:ascii="Times New Roman" w:hAnsi="Times New Roman" w:cs="Times New Roman"/>
          <w:bCs/>
          <w:i/>
          <w:iCs/>
          <w:sz w:val="24"/>
          <w:szCs w:val="24"/>
        </w:rPr>
        <w:t>LIM homeobox transcription factor 1-beta</w:t>
      </w:r>
      <w:r w:rsidR="009B5896" w:rsidRPr="00CD2F5D">
        <w:rPr>
          <w:rFonts w:ascii="Times New Roman" w:hAnsi="Times New Roman" w:cs="Times New Roman" w:hint="eastAsia"/>
          <w:bCs/>
          <w:i/>
          <w:iCs/>
          <w:sz w:val="24"/>
          <w:szCs w:val="24"/>
        </w:rPr>
        <w:t xml:space="preserve"> </w:t>
      </w:r>
      <w:r w:rsidR="009B5896" w:rsidRPr="00CD2F5D">
        <w:rPr>
          <w:rFonts w:ascii="Times New Roman" w:hAnsi="Times New Roman" w:cs="Times New Roman"/>
          <w:bCs/>
          <w:sz w:val="24"/>
          <w:szCs w:val="24"/>
        </w:rPr>
        <w:t>(</w:t>
      </w:r>
      <w:r w:rsidR="009B5896" w:rsidRPr="00CD2F5D">
        <w:rPr>
          <w:rFonts w:ascii="Times New Roman" w:hAnsi="Times New Roman" w:cs="Times New Roman"/>
          <w:bCs/>
          <w:i/>
          <w:iCs/>
          <w:sz w:val="24"/>
          <w:szCs w:val="24"/>
        </w:rPr>
        <w:t>LMX1B</w:t>
      </w:r>
      <w:r w:rsidR="009B5896" w:rsidRPr="00CD2F5D">
        <w:rPr>
          <w:rFonts w:ascii="Times New Roman" w:hAnsi="Times New Roman" w:cs="Times New Roman"/>
          <w:bCs/>
          <w:sz w:val="24"/>
          <w:szCs w:val="24"/>
        </w:rPr>
        <w:t>)</w:t>
      </w:r>
      <w:r w:rsidR="009B5896" w:rsidRPr="00CD2F5D">
        <w:rPr>
          <w:rFonts w:ascii="Times New Roman" w:hAnsi="Times New Roman" w:cs="Times New Roman"/>
          <w:bCs/>
          <w:i/>
          <w:iCs/>
          <w:sz w:val="24"/>
          <w:szCs w:val="24"/>
        </w:rPr>
        <w:t xml:space="preserve"> 1-like, partial</w:t>
      </w:r>
      <w:r w:rsidR="009B5896" w:rsidRPr="00CD2F5D">
        <w:rPr>
          <w:rFonts w:ascii="Times New Roman" w:hAnsi="Times New Roman" w:cs="Times New Roman"/>
          <w:bCs/>
          <w:sz w:val="24"/>
          <w:szCs w:val="24"/>
        </w:rPr>
        <w:t xml:space="preserve">, </w:t>
      </w:r>
      <w:r w:rsidR="009B5896" w:rsidRPr="00CD2F5D">
        <w:rPr>
          <w:rFonts w:ascii="Times New Roman" w:hAnsi="Times New Roman" w:cs="Times New Roman"/>
          <w:bCs/>
          <w:i/>
          <w:iCs/>
          <w:sz w:val="24"/>
          <w:szCs w:val="24"/>
        </w:rPr>
        <w:t>homeodomain-interacting protein kinase1/2</w:t>
      </w:r>
      <w:r w:rsidR="009B5896" w:rsidRPr="00CD2F5D">
        <w:rPr>
          <w:rFonts w:ascii="Times New Roman" w:hAnsi="Times New Roman" w:cs="Times New Roman"/>
          <w:bCs/>
          <w:sz w:val="24"/>
          <w:szCs w:val="24"/>
        </w:rPr>
        <w:t xml:space="preserve">, </w:t>
      </w:r>
      <w:r w:rsidR="009B5896" w:rsidRPr="00CD2F5D">
        <w:rPr>
          <w:rFonts w:ascii="Times New Roman" w:hAnsi="Times New Roman" w:cs="Times New Roman"/>
          <w:bCs/>
          <w:i/>
          <w:iCs/>
          <w:sz w:val="24"/>
          <w:szCs w:val="24"/>
        </w:rPr>
        <w:t>abdominal</w:t>
      </w:r>
      <w:r w:rsidR="002167D4" w:rsidRPr="00CD2F5D">
        <w:rPr>
          <w:rFonts w:ascii="Times New Roman" w:hAnsi="Times New Roman" w:cs="Times New Roman"/>
          <w:bCs/>
          <w:i/>
          <w:iCs/>
          <w:sz w:val="24"/>
          <w:szCs w:val="24"/>
        </w:rPr>
        <w:t>-</w:t>
      </w:r>
      <w:r w:rsidR="009B5896" w:rsidRPr="00CD2F5D">
        <w:rPr>
          <w:rFonts w:ascii="Times New Roman" w:hAnsi="Times New Roman" w:cs="Times New Roman"/>
          <w:bCs/>
          <w:i/>
          <w:iCs/>
          <w:sz w:val="24"/>
          <w:szCs w:val="24"/>
        </w:rPr>
        <w:t>A-like/B</w:t>
      </w:r>
      <w:r w:rsidR="00F815F6" w:rsidRPr="00CD2F5D">
        <w:rPr>
          <w:rFonts w:ascii="Times New Roman" w:hAnsi="Times New Roman" w:cs="Times New Roman"/>
          <w:bCs/>
          <w:i/>
          <w:iCs/>
          <w:sz w:val="24"/>
          <w:szCs w:val="24"/>
        </w:rPr>
        <w:t xml:space="preserve"> </w:t>
      </w:r>
      <w:r w:rsidR="00F815F6" w:rsidRPr="00CD2F5D">
        <w:rPr>
          <w:rFonts w:ascii="Times New Roman" w:hAnsi="Times New Roman" w:cs="Times New Roman"/>
          <w:bCs/>
          <w:sz w:val="24"/>
          <w:szCs w:val="24"/>
        </w:rPr>
        <w:t>(</w:t>
      </w:r>
      <w:r w:rsidR="00F815F6" w:rsidRPr="00CD2F5D">
        <w:rPr>
          <w:rFonts w:ascii="Times New Roman" w:hAnsi="Times New Roman" w:cs="Times New Roman"/>
          <w:bCs/>
          <w:i/>
          <w:iCs/>
          <w:sz w:val="24"/>
          <w:szCs w:val="24"/>
        </w:rPr>
        <w:t>Abd-A-like/B</w:t>
      </w:r>
      <w:r w:rsidR="00F815F6" w:rsidRPr="00CD2F5D">
        <w:rPr>
          <w:rFonts w:ascii="Times New Roman" w:hAnsi="Times New Roman" w:cs="Times New Roman"/>
          <w:bCs/>
          <w:sz w:val="24"/>
          <w:szCs w:val="24"/>
        </w:rPr>
        <w:t>)</w:t>
      </w:r>
      <w:r w:rsidR="009B5896" w:rsidRPr="00CD2F5D">
        <w:rPr>
          <w:rFonts w:ascii="Times New Roman" w:hAnsi="Times New Roman" w:cs="Times New Roman"/>
          <w:bCs/>
          <w:sz w:val="24"/>
          <w:szCs w:val="24"/>
        </w:rPr>
        <w:t xml:space="preserve">, </w:t>
      </w:r>
      <w:r w:rsidRPr="00CD2F5D">
        <w:rPr>
          <w:rFonts w:ascii="Times New Roman" w:hAnsi="Times New Roman" w:cs="Times New Roman"/>
          <w:bCs/>
          <w:i/>
          <w:iCs/>
          <w:sz w:val="24"/>
          <w:szCs w:val="24"/>
        </w:rPr>
        <w:t xml:space="preserve">homeobox protein cut </w:t>
      </w:r>
      <w:r w:rsidRPr="00CD2F5D">
        <w:rPr>
          <w:rFonts w:ascii="Times New Roman" w:hAnsi="Times New Roman" w:cs="Times New Roman"/>
          <w:bCs/>
          <w:sz w:val="24"/>
          <w:szCs w:val="24"/>
        </w:rPr>
        <w:t>(</w:t>
      </w:r>
      <w:r w:rsidRPr="00CD2F5D">
        <w:rPr>
          <w:rFonts w:ascii="Times New Roman" w:hAnsi="Times New Roman" w:cs="Times New Roman"/>
          <w:bCs/>
          <w:i/>
          <w:iCs/>
          <w:sz w:val="24"/>
          <w:szCs w:val="24"/>
        </w:rPr>
        <w:t>cut</w:t>
      </w:r>
      <w:r w:rsidRPr="00CD2F5D">
        <w:rPr>
          <w:rFonts w:ascii="Times New Roman" w:hAnsi="Times New Roman" w:cs="Times New Roman"/>
          <w:bCs/>
          <w:sz w:val="24"/>
          <w:szCs w:val="24"/>
        </w:rPr>
        <w:t xml:space="preserve">), </w:t>
      </w:r>
      <w:r w:rsidRPr="00CD2F5D">
        <w:rPr>
          <w:rFonts w:ascii="Times New Roman" w:hAnsi="Times New Roman" w:cs="Times New Roman"/>
          <w:bCs/>
          <w:i/>
          <w:iCs/>
          <w:color w:val="000000" w:themeColor="text1"/>
          <w:sz w:val="24"/>
          <w:szCs w:val="24"/>
        </w:rPr>
        <w:t xml:space="preserve">homeobox protein B-H2-like </w:t>
      </w:r>
      <w:r w:rsidRPr="00CD2F5D">
        <w:rPr>
          <w:rFonts w:ascii="Times New Roman" w:hAnsi="Times New Roman" w:cs="Times New Roman"/>
          <w:bCs/>
          <w:color w:val="000000" w:themeColor="text1"/>
          <w:sz w:val="24"/>
          <w:szCs w:val="24"/>
        </w:rPr>
        <w:t>(</w:t>
      </w:r>
      <w:r w:rsidRPr="00CD2F5D">
        <w:rPr>
          <w:rFonts w:ascii="Times New Roman" w:hAnsi="Times New Roman" w:cs="Times New Roman"/>
          <w:bCs/>
          <w:i/>
          <w:iCs/>
          <w:color w:val="000000" w:themeColor="text1"/>
          <w:sz w:val="24"/>
          <w:szCs w:val="24"/>
        </w:rPr>
        <w:t>B-H2</w:t>
      </w:r>
      <w:r w:rsidRPr="00CD2F5D">
        <w:rPr>
          <w:rFonts w:ascii="Times New Roman" w:hAnsi="Times New Roman" w:cs="Times New Roman"/>
          <w:bCs/>
          <w:color w:val="000000" w:themeColor="text1"/>
          <w:sz w:val="24"/>
          <w:szCs w:val="24"/>
        </w:rPr>
        <w:t>)</w:t>
      </w:r>
      <w:r w:rsidR="009B5896" w:rsidRPr="00CD2F5D">
        <w:rPr>
          <w:rFonts w:ascii="Times New Roman" w:hAnsi="Times New Roman" w:cs="Times New Roman"/>
          <w:bCs/>
          <w:color w:val="000000" w:themeColor="text1"/>
          <w:sz w:val="24"/>
          <w:szCs w:val="24"/>
        </w:rPr>
        <w:t>,</w:t>
      </w:r>
      <w:r w:rsidRPr="00CD2F5D">
        <w:rPr>
          <w:rFonts w:ascii="Times New Roman" w:hAnsi="Times New Roman" w:cs="Times New Roman"/>
          <w:bCs/>
          <w:color w:val="000000" w:themeColor="text1"/>
          <w:sz w:val="24"/>
          <w:szCs w:val="24"/>
        </w:rPr>
        <w:t xml:space="preserve"> </w:t>
      </w:r>
      <w:r w:rsidR="009B5896" w:rsidRPr="00CD2F5D">
        <w:rPr>
          <w:rFonts w:ascii="Times New Roman" w:hAnsi="Times New Roman" w:cs="Times New Roman"/>
          <w:bCs/>
          <w:sz w:val="24"/>
          <w:szCs w:val="24"/>
        </w:rPr>
        <w:t>and</w:t>
      </w:r>
      <w:bookmarkStart w:id="13" w:name="_Hlk176787307"/>
      <w:r w:rsidR="009B5896" w:rsidRPr="00CD2F5D">
        <w:rPr>
          <w:rFonts w:ascii="Times New Roman" w:hAnsi="Times New Roman" w:cs="Times New Roman"/>
          <w:bCs/>
          <w:sz w:val="24"/>
          <w:szCs w:val="24"/>
        </w:rPr>
        <w:t xml:space="preserve"> </w:t>
      </w:r>
      <w:r w:rsidR="000C4D55" w:rsidRPr="00CD2F5D">
        <w:rPr>
          <w:rFonts w:ascii="Times New Roman" w:hAnsi="Times New Roman" w:cs="Times New Roman"/>
          <w:bCs/>
          <w:sz w:val="24"/>
          <w:szCs w:val="24"/>
        </w:rPr>
        <w:t>a couple of</w:t>
      </w:r>
      <w:r w:rsidR="009B5896" w:rsidRPr="00CD2F5D">
        <w:rPr>
          <w:rFonts w:ascii="Times New Roman" w:hAnsi="Times New Roman" w:cs="Times New Roman"/>
          <w:bCs/>
          <w:sz w:val="24"/>
          <w:szCs w:val="24"/>
        </w:rPr>
        <w:t xml:space="preserve"> </w:t>
      </w:r>
      <w:r w:rsidRPr="00CD2F5D">
        <w:rPr>
          <w:rFonts w:ascii="Times New Roman" w:hAnsi="Times New Roman" w:cs="Times New Roman"/>
          <w:bCs/>
          <w:i/>
          <w:iCs/>
          <w:color w:val="000000" w:themeColor="text1"/>
          <w:sz w:val="24"/>
          <w:szCs w:val="24"/>
        </w:rPr>
        <w:t xml:space="preserve">zinc finger homeobox protein 3-like </w:t>
      </w:r>
      <w:r w:rsidRPr="00CD2F5D">
        <w:rPr>
          <w:rFonts w:ascii="Times New Roman" w:hAnsi="Times New Roman" w:cs="Times New Roman"/>
          <w:bCs/>
          <w:color w:val="000000" w:themeColor="text1"/>
          <w:sz w:val="24"/>
          <w:szCs w:val="24"/>
        </w:rPr>
        <w:t>(</w:t>
      </w:r>
      <w:r w:rsidRPr="00CD2F5D">
        <w:rPr>
          <w:rFonts w:ascii="Times New Roman" w:hAnsi="Times New Roman" w:cs="Times New Roman"/>
          <w:bCs/>
          <w:i/>
          <w:iCs/>
          <w:color w:val="000000" w:themeColor="text1"/>
          <w:sz w:val="24"/>
          <w:szCs w:val="24"/>
        </w:rPr>
        <w:t>ZFHX3</w:t>
      </w:r>
      <w:r w:rsidRPr="00CD2F5D">
        <w:rPr>
          <w:rFonts w:ascii="Times New Roman" w:hAnsi="Times New Roman" w:cs="Times New Roman"/>
          <w:bCs/>
          <w:color w:val="000000" w:themeColor="text1"/>
          <w:sz w:val="24"/>
          <w:szCs w:val="24"/>
        </w:rPr>
        <w:t>)</w:t>
      </w:r>
      <w:bookmarkEnd w:id="13"/>
      <w:r w:rsidR="009B5896" w:rsidRPr="00CD2F5D">
        <w:rPr>
          <w:rFonts w:ascii="Times New Roman" w:hAnsi="Times New Roman" w:cs="Times New Roman"/>
          <w:bCs/>
          <w:sz w:val="24"/>
          <w:szCs w:val="24"/>
        </w:rPr>
        <w:t xml:space="preserve"> (Fig. </w:t>
      </w:r>
      <w:r w:rsidR="000533E4" w:rsidRPr="00CD2F5D">
        <w:rPr>
          <w:rFonts w:ascii="Times New Roman" w:hAnsi="Times New Roman" w:cs="Times New Roman" w:hint="eastAsia"/>
          <w:bCs/>
          <w:sz w:val="24"/>
          <w:szCs w:val="24"/>
        </w:rPr>
        <w:t>3</w:t>
      </w:r>
      <w:r w:rsidR="009B5896" w:rsidRPr="00CD2F5D">
        <w:rPr>
          <w:rFonts w:ascii="Times New Roman" w:hAnsi="Times New Roman" w:cs="Times New Roman"/>
          <w:bCs/>
          <w:sz w:val="24"/>
          <w:szCs w:val="24"/>
        </w:rPr>
        <w:t>)</w:t>
      </w:r>
      <w:bookmarkEnd w:id="12"/>
      <w:r w:rsidRPr="00CD2F5D">
        <w:rPr>
          <w:rFonts w:ascii="Times New Roman" w:hAnsi="Times New Roman" w:cs="Times New Roman"/>
          <w:bCs/>
          <w:color w:val="000000" w:themeColor="text1"/>
          <w:sz w:val="24"/>
          <w:szCs w:val="24"/>
        </w:rPr>
        <w:t>. In other homeobox-related transcripts, the expression trends were entirely male-biased, except for</w:t>
      </w:r>
      <w:r w:rsidRPr="00CD2F5D">
        <w:rPr>
          <w:rFonts w:ascii="Times New Roman" w:hAnsi="Times New Roman" w:cs="Times New Roman"/>
          <w:bCs/>
          <w:sz w:val="24"/>
          <w:szCs w:val="24"/>
        </w:rPr>
        <w:t xml:space="preserve"> </w:t>
      </w:r>
      <w:r w:rsidR="000C4D55" w:rsidRPr="00CD2F5D">
        <w:rPr>
          <w:rFonts w:ascii="Times New Roman" w:hAnsi="Times New Roman" w:cs="Times New Roman"/>
          <w:bCs/>
          <w:sz w:val="24"/>
          <w:szCs w:val="24"/>
        </w:rPr>
        <w:t xml:space="preserve">eleven </w:t>
      </w:r>
      <w:r w:rsidRPr="00CD2F5D">
        <w:rPr>
          <w:rFonts w:ascii="Times New Roman" w:hAnsi="Times New Roman" w:cs="Times New Roman"/>
          <w:bCs/>
          <w:sz w:val="24"/>
          <w:szCs w:val="24"/>
        </w:rPr>
        <w:t>f</w:t>
      </w:r>
      <w:r w:rsidRPr="00CD2F5D">
        <w:rPr>
          <w:rFonts w:ascii="Times New Roman" w:hAnsi="Times New Roman" w:cs="Times New Roman"/>
          <w:bCs/>
          <w:color w:val="000000" w:themeColor="text1"/>
          <w:sz w:val="24"/>
          <w:szCs w:val="24"/>
        </w:rPr>
        <w:t>emale-biased transcripts</w:t>
      </w:r>
      <w:r w:rsidR="000C4D55" w:rsidRPr="00CD2F5D">
        <w:rPr>
          <w:rFonts w:ascii="Times New Roman" w:hAnsi="Times New Roman" w:cs="Times New Roman"/>
          <w:bCs/>
          <w:sz w:val="24"/>
          <w:szCs w:val="24"/>
        </w:rPr>
        <w:t xml:space="preserve"> (Table S3)</w:t>
      </w:r>
      <w:r w:rsidRPr="00CD2F5D">
        <w:rPr>
          <w:rFonts w:ascii="Times New Roman" w:hAnsi="Times New Roman" w:cs="Times New Roman"/>
          <w:bCs/>
          <w:color w:val="000000" w:themeColor="text1"/>
          <w:sz w:val="24"/>
          <w:szCs w:val="24"/>
        </w:rPr>
        <w:t>.</w:t>
      </w:r>
    </w:p>
    <w:p w14:paraId="163A074F" w14:textId="0EDC3864" w:rsidR="002167D4" w:rsidRPr="00CD2F5D" w:rsidRDefault="00144FDC" w:rsidP="00B60F80">
      <w:pPr>
        <w:spacing w:line="360" w:lineRule="auto"/>
        <w:ind w:firstLineChars="177" w:firstLine="425"/>
        <w:contextualSpacing/>
        <w:mirrorIndents/>
        <w:jc w:val="left"/>
        <w:rPr>
          <w:rFonts w:ascii="Times New Roman" w:hAnsi="Times New Roman" w:cs="Times New Roman"/>
          <w:bCs/>
          <w:color w:val="000000" w:themeColor="text1"/>
          <w:sz w:val="24"/>
          <w:szCs w:val="24"/>
        </w:rPr>
      </w:pPr>
      <w:r w:rsidRPr="00CD2F5D">
        <w:rPr>
          <w:rFonts w:ascii="Times New Roman" w:hAnsi="Times New Roman" w:cs="Times New Roman"/>
          <w:bCs/>
          <w:sz w:val="24"/>
          <w:szCs w:val="24"/>
        </w:rPr>
        <w:t>Previous</w:t>
      </w:r>
      <w:r w:rsidR="002167D4" w:rsidRPr="00CD2F5D">
        <w:rPr>
          <w:rFonts w:ascii="Times New Roman" w:hAnsi="Times New Roman" w:cs="Times New Roman"/>
          <w:bCs/>
          <w:sz w:val="24"/>
          <w:szCs w:val="24"/>
        </w:rPr>
        <w:t xml:space="preserve"> pioneering stud</w:t>
      </w:r>
      <w:r w:rsidR="00B93D4E" w:rsidRPr="00CD2F5D">
        <w:rPr>
          <w:rFonts w:ascii="Times New Roman" w:hAnsi="Times New Roman" w:cs="Times New Roman"/>
          <w:bCs/>
          <w:sz w:val="24"/>
          <w:szCs w:val="24"/>
        </w:rPr>
        <w:t>ies</w:t>
      </w:r>
      <w:r w:rsidR="002167D4" w:rsidRPr="00CD2F5D">
        <w:rPr>
          <w:rFonts w:ascii="Times New Roman" w:hAnsi="Times New Roman" w:cs="Times New Roman"/>
          <w:bCs/>
          <w:sz w:val="24"/>
          <w:szCs w:val="24"/>
        </w:rPr>
        <w:t xml:space="preserve"> ha</w:t>
      </w:r>
      <w:r w:rsidR="00B93D4E" w:rsidRPr="00CD2F5D">
        <w:rPr>
          <w:rFonts w:ascii="Times New Roman" w:hAnsi="Times New Roman" w:cs="Times New Roman"/>
          <w:bCs/>
          <w:sz w:val="24"/>
          <w:szCs w:val="24"/>
        </w:rPr>
        <w:t>ve</w:t>
      </w:r>
      <w:r w:rsidR="002167D4" w:rsidRPr="00CD2F5D">
        <w:rPr>
          <w:rFonts w:ascii="Times New Roman" w:hAnsi="Times New Roman" w:cs="Times New Roman"/>
          <w:bCs/>
          <w:sz w:val="24"/>
          <w:szCs w:val="24"/>
        </w:rPr>
        <w:t xml:space="preserve"> demonstrated that nauplius larvae of the rhizocephalan barnacle </w:t>
      </w:r>
      <w:r w:rsidR="002167D4" w:rsidRPr="00CD2F5D">
        <w:rPr>
          <w:rFonts w:ascii="Times New Roman" w:hAnsi="Times New Roman" w:cs="Times New Roman"/>
          <w:bCs/>
          <w:i/>
          <w:iCs/>
          <w:sz w:val="24"/>
          <w:szCs w:val="24"/>
        </w:rPr>
        <w:t>Sacculina carcini</w:t>
      </w:r>
      <w:r w:rsidR="002167D4" w:rsidRPr="00CD2F5D">
        <w:rPr>
          <w:rFonts w:ascii="Times New Roman" w:hAnsi="Times New Roman" w:cs="Times New Roman"/>
          <w:bCs/>
          <w:sz w:val="24"/>
          <w:szCs w:val="24"/>
        </w:rPr>
        <w:t xml:space="preserve"> express the</w:t>
      </w:r>
      <w:r w:rsidR="002167D4" w:rsidRPr="00CD2F5D">
        <w:rPr>
          <w:rFonts w:ascii="Times New Roman" w:hAnsi="Times New Roman" w:cs="Times New Roman"/>
          <w:bCs/>
          <w:i/>
          <w:iCs/>
          <w:sz w:val="24"/>
          <w:szCs w:val="24"/>
        </w:rPr>
        <w:t xml:space="preserve"> </w:t>
      </w:r>
      <w:r w:rsidR="00A471D8" w:rsidRPr="00CD2F5D">
        <w:rPr>
          <w:rFonts w:ascii="Times New Roman" w:hAnsi="Times New Roman" w:cs="Times New Roman"/>
          <w:bCs/>
          <w:i/>
          <w:iCs/>
          <w:sz w:val="24"/>
          <w:szCs w:val="24"/>
        </w:rPr>
        <w:t>Abdominal-B</w:t>
      </w:r>
      <w:r w:rsidR="00A471D8" w:rsidRPr="00CD2F5D">
        <w:rPr>
          <w:rFonts w:ascii="Times New Roman" w:hAnsi="Times New Roman" w:cs="Times New Roman"/>
          <w:bCs/>
          <w:sz w:val="24"/>
          <w:szCs w:val="24"/>
        </w:rPr>
        <w:t xml:space="preserve"> (</w:t>
      </w:r>
      <w:r w:rsidR="00F815F6" w:rsidRPr="00CD2F5D">
        <w:rPr>
          <w:rFonts w:ascii="Times New Roman" w:hAnsi="Times New Roman" w:cs="Times New Roman"/>
          <w:bCs/>
          <w:i/>
          <w:iCs/>
          <w:sz w:val="24"/>
          <w:szCs w:val="24"/>
        </w:rPr>
        <w:t>Abd</w:t>
      </w:r>
      <w:r w:rsidR="002167D4" w:rsidRPr="00CD2F5D">
        <w:rPr>
          <w:rFonts w:ascii="Times New Roman" w:hAnsi="Times New Roman" w:cs="Times New Roman"/>
          <w:bCs/>
          <w:i/>
          <w:iCs/>
          <w:sz w:val="24"/>
          <w:szCs w:val="24"/>
        </w:rPr>
        <w:t>-B</w:t>
      </w:r>
      <w:r w:rsidR="00A471D8" w:rsidRPr="00CD2F5D">
        <w:rPr>
          <w:rFonts w:ascii="Times New Roman" w:hAnsi="Times New Roman" w:cs="Times New Roman"/>
          <w:bCs/>
          <w:sz w:val="24"/>
          <w:szCs w:val="24"/>
        </w:rPr>
        <w:t xml:space="preserve">) </w:t>
      </w:r>
      <w:r w:rsidR="002167D4" w:rsidRPr="00CD2F5D">
        <w:rPr>
          <w:rFonts w:ascii="Times New Roman" w:hAnsi="Times New Roman" w:cs="Times New Roman"/>
          <w:bCs/>
          <w:sz w:val="24"/>
          <w:szCs w:val="24"/>
        </w:rPr>
        <w:t>in their segmented regions (Blin et al., 2003).</w:t>
      </w:r>
      <w:r w:rsidR="00264F7A" w:rsidRPr="00CD2F5D">
        <w:rPr>
          <w:rFonts w:ascii="Times New Roman" w:hAnsi="Times New Roman" w:cs="Times New Roman"/>
          <w:bCs/>
          <w:sz w:val="24"/>
          <w:szCs w:val="24"/>
        </w:rPr>
        <w:t xml:space="preserve"> </w:t>
      </w:r>
      <w:r w:rsidR="00F815F6" w:rsidRPr="00CD2F5D">
        <w:rPr>
          <w:rFonts w:ascii="Times New Roman" w:hAnsi="Times New Roman" w:cs="Times New Roman"/>
          <w:bCs/>
          <w:sz w:val="24"/>
          <w:szCs w:val="24"/>
        </w:rPr>
        <w:t xml:space="preserve">Although </w:t>
      </w:r>
      <w:r w:rsidR="00F815F6" w:rsidRPr="00CD2F5D">
        <w:rPr>
          <w:rFonts w:ascii="Times New Roman" w:hAnsi="Times New Roman" w:cs="Times New Roman"/>
          <w:bCs/>
          <w:i/>
          <w:iCs/>
          <w:sz w:val="24"/>
          <w:szCs w:val="24"/>
        </w:rPr>
        <w:t>Abd-B</w:t>
      </w:r>
      <w:r w:rsidR="00F815F6" w:rsidRPr="00CD2F5D">
        <w:rPr>
          <w:rFonts w:ascii="Times New Roman" w:hAnsi="Times New Roman" w:cs="Times New Roman"/>
          <w:bCs/>
          <w:sz w:val="24"/>
          <w:szCs w:val="24"/>
        </w:rPr>
        <w:t xml:space="preserve"> expression can be detected throughout the whole naupliar stages in </w:t>
      </w:r>
      <w:r w:rsidR="00F815F6" w:rsidRPr="00CD2F5D">
        <w:rPr>
          <w:rFonts w:ascii="Times New Roman" w:hAnsi="Times New Roman" w:cs="Times New Roman"/>
          <w:bCs/>
          <w:i/>
          <w:iCs/>
          <w:sz w:val="24"/>
          <w:szCs w:val="24"/>
        </w:rPr>
        <w:t>S</w:t>
      </w:r>
      <w:r w:rsidR="00F815F6" w:rsidRPr="00CD2F5D">
        <w:rPr>
          <w:rFonts w:ascii="Times New Roman" w:hAnsi="Times New Roman" w:cs="Times New Roman"/>
          <w:bCs/>
          <w:sz w:val="24"/>
          <w:szCs w:val="24"/>
        </w:rPr>
        <w:t xml:space="preserve">. </w:t>
      </w:r>
      <w:r w:rsidR="00F815F6" w:rsidRPr="00CD2F5D">
        <w:rPr>
          <w:rFonts w:ascii="Times New Roman" w:hAnsi="Times New Roman" w:cs="Times New Roman"/>
          <w:bCs/>
          <w:i/>
          <w:iCs/>
          <w:sz w:val="24"/>
          <w:szCs w:val="24"/>
        </w:rPr>
        <w:t>carcini</w:t>
      </w:r>
      <w:r w:rsidR="00F815F6" w:rsidRPr="00CD2F5D">
        <w:rPr>
          <w:rFonts w:ascii="Times New Roman" w:hAnsi="Times New Roman" w:cs="Times New Roman"/>
          <w:bCs/>
          <w:sz w:val="24"/>
          <w:szCs w:val="24"/>
        </w:rPr>
        <w:t>, its expression is no longer detected in the cypris larvae</w:t>
      </w:r>
      <w:r w:rsidR="00B93D4E" w:rsidRPr="00CD2F5D">
        <w:rPr>
          <w:rFonts w:ascii="Times New Roman" w:hAnsi="Times New Roman" w:cs="Times New Roman"/>
          <w:bCs/>
          <w:sz w:val="24"/>
          <w:szCs w:val="24"/>
        </w:rPr>
        <w:t xml:space="preserve">. </w:t>
      </w:r>
      <w:r w:rsidR="00BA725D" w:rsidRPr="00CD2F5D">
        <w:rPr>
          <w:rFonts w:ascii="Times New Roman" w:hAnsi="Times New Roman" w:cs="Times New Roman" w:hint="eastAsia"/>
          <w:bCs/>
          <w:sz w:val="24"/>
          <w:szCs w:val="24"/>
        </w:rPr>
        <w:t>S</w:t>
      </w:r>
      <w:r w:rsidR="00B93D4E" w:rsidRPr="00CD2F5D">
        <w:rPr>
          <w:rFonts w:ascii="Times New Roman" w:hAnsi="Times New Roman" w:cs="Times New Roman"/>
          <w:bCs/>
          <w:sz w:val="24"/>
          <w:szCs w:val="24"/>
        </w:rPr>
        <w:t xml:space="preserve">imilar expression patterns were observed for </w:t>
      </w:r>
      <w:r w:rsidR="00BA725D" w:rsidRPr="00CD2F5D">
        <w:rPr>
          <w:rFonts w:ascii="Times New Roman" w:hAnsi="Times New Roman" w:cs="Times New Roman"/>
          <w:bCs/>
          <w:sz w:val="24"/>
          <w:szCs w:val="24"/>
        </w:rPr>
        <w:t>other</w:t>
      </w:r>
      <w:r w:rsidR="00B93D4E" w:rsidRPr="00CD2F5D">
        <w:rPr>
          <w:rFonts w:ascii="Times New Roman" w:hAnsi="Times New Roman" w:cs="Times New Roman"/>
          <w:bCs/>
          <w:sz w:val="24"/>
          <w:szCs w:val="24"/>
        </w:rPr>
        <w:t xml:space="preserve"> </w:t>
      </w:r>
      <w:r w:rsidR="0079401E" w:rsidRPr="00CD2F5D">
        <w:rPr>
          <w:rFonts w:ascii="Times New Roman" w:hAnsi="Times New Roman" w:cs="Times New Roman"/>
          <w:bCs/>
          <w:sz w:val="24"/>
          <w:szCs w:val="24"/>
        </w:rPr>
        <w:lastRenderedPageBreak/>
        <w:t>hox</w:t>
      </w:r>
      <w:r w:rsidR="00B93D4E" w:rsidRPr="00CD2F5D">
        <w:rPr>
          <w:rFonts w:ascii="Times New Roman" w:hAnsi="Times New Roman" w:cs="Times New Roman"/>
          <w:bCs/>
          <w:sz w:val="24"/>
          <w:szCs w:val="24"/>
        </w:rPr>
        <w:t xml:space="preserve"> genes </w:t>
      </w:r>
      <w:r w:rsidR="00B93D4E" w:rsidRPr="00CD2F5D">
        <w:rPr>
          <w:rFonts w:ascii="Times New Roman" w:hAnsi="Times New Roman" w:cs="Times New Roman"/>
          <w:bCs/>
          <w:i/>
          <w:iCs/>
          <w:sz w:val="24"/>
          <w:szCs w:val="24"/>
        </w:rPr>
        <w:t>Antennapedia</w:t>
      </w:r>
      <w:r w:rsidR="00B93D4E" w:rsidRPr="00CD2F5D">
        <w:rPr>
          <w:rFonts w:ascii="Times New Roman" w:hAnsi="Times New Roman" w:cs="Times New Roman"/>
          <w:bCs/>
          <w:sz w:val="24"/>
          <w:szCs w:val="24"/>
        </w:rPr>
        <w:t xml:space="preserve"> and </w:t>
      </w:r>
      <w:r w:rsidR="00B93D4E" w:rsidRPr="00CD2F5D">
        <w:rPr>
          <w:rFonts w:ascii="Times New Roman" w:hAnsi="Times New Roman" w:cs="Times New Roman"/>
          <w:bCs/>
          <w:i/>
          <w:iCs/>
          <w:sz w:val="24"/>
          <w:szCs w:val="24"/>
        </w:rPr>
        <w:t>Ultrabithorax</w:t>
      </w:r>
      <w:r w:rsidR="0079401E" w:rsidRPr="00CD2F5D">
        <w:rPr>
          <w:rFonts w:ascii="Times New Roman" w:hAnsi="Times New Roman" w:cs="Times New Roman"/>
          <w:bCs/>
          <w:i/>
          <w:iCs/>
          <w:sz w:val="24"/>
          <w:szCs w:val="24"/>
        </w:rPr>
        <w:t xml:space="preserve"> </w:t>
      </w:r>
      <w:r w:rsidR="0079401E" w:rsidRPr="00CD2F5D">
        <w:rPr>
          <w:rFonts w:ascii="Times New Roman" w:hAnsi="Times New Roman" w:cs="Times New Roman"/>
          <w:bCs/>
          <w:sz w:val="24"/>
          <w:szCs w:val="24"/>
        </w:rPr>
        <w:t xml:space="preserve">in </w:t>
      </w:r>
      <w:r w:rsidR="0079401E" w:rsidRPr="00CD2F5D">
        <w:rPr>
          <w:rFonts w:ascii="Times New Roman" w:hAnsi="Times New Roman" w:cs="Times New Roman"/>
          <w:bCs/>
          <w:i/>
          <w:iCs/>
          <w:sz w:val="24"/>
          <w:szCs w:val="24"/>
        </w:rPr>
        <w:t>S</w:t>
      </w:r>
      <w:r w:rsidR="0079401E" w:rsidRPr="00CD2F5D">
        <w:rPr>
          <w:rFonts w:ascii="Times New Roman" w:hAnsi="Times New Roman" w:cs="Times New Roman"/>
          <w:bCs/>
          <w:sz w:val="24"/>
          <w:szCs w:val="24"/>
        </w:rPr>
        <w:t xml:space="preserve">. </w:t>
      </w:r>
      <w:r w:rsidR="0079401E" w:rsidRPr="00CD2F5D">
        <w:rPr>
          <w:rFonts w:ascii="Times New Roman" w:hAnsi="Times New Roman" w:cs="Times New Roman"/>
          <w:bCs/>
          <w:i/>
          <w:iCs/>
          <w:sz w:val="24"/>
          <w:szCs w:val="24"/>
        </w:rPr>
        <w:t>carcini</w:t>
      </w:r>
      <w:r w:rsidR="00B93D4E" w:rsidRPr="00CD2F5D">
        <w:rPr>
          <w:rFonts w:ascii="Times New Roman" w:hAnsi="Times New Roman" w:cs="Times New Roman"/>
          <w:bCs/>
          <w:sz w:val="24"/>
          <w:szCs w:val="24"/>
        </w:rPr>
        <w:t xml:space="preserve"> (Mouchel-Vielh et al. 2002).</w:t>
      </w:r>
      <w:r w:rsidR="0079401E" w:rsidRPr="00CD2F5D">
        <w:rPr>
          <w:rFonts w:ascii="Times New Roman" w:hAnsi="Times New Roman" w:cs="Times New Roman"/>
          <w:bCs/>
          <w:sz w:val="24"/>
          <w:szCs w:val="24"/>
        </w:rPr>
        <w:t xml:space="preserve"> </w:t>
      </w:r>
      <w:r w:rsidR="00264F7A" w:rsidRPr="00CD2F5D">
        <w:rPr>
          <w:rFonts w:ascii="Times New Roman" w:hAnsi="Times New Roman" w:cs="Times New Roman"/>
          <w:bCs/>
          <w:sz w:val="24"/>
          <w:szCs w:val="24"/>
        </w:rPr>
        <w:t xml:space="preserve">Additionally, </w:t>
      </w:r>
      <w:r w:rsidR="00FD6427" w:rsidRPr="00CD2F5D">
        <w:rPr>
          <w:rFonts w:ascii="Times New Roman" w:hAnsi="Times New Roman" w:cs="Times New Roman"/>
          <w:bCs/>
          <w:sz w:val="24"/>
          <w:szCs w:val="24"/>
        </w:rPr>
        <w:t xml:space="preserve">expression patterns of </w:t>
      </w:r>
      <w:r w:rsidR="006071FA" w:rsidRPr="00CD2F5D">
        <w:rPr>
          <w:rFonts w:ascii="Times New Roman" w:hAnsi="Times New Roman" w:cs="Times New Roman"/>
          <w:bCs/>
          <w:i/>
          <w:iCs/>
          <w:sz w:val="24"/>
          <w:szCs w:val="24"/>
        </w:rPr>
        <w:t>Abd</w:t>
      </w:r>
      <w:r w:rsidR="00FD6427" w:rsidRPr="00CD2F5D">
        <w:rPr>
          <w:rFonts w:ascii="Times New Roman" w:hAnsi="Times New Roman" w:cs="Times New Roman"/>
          <w:bCs/>
          <w:i/>
          <w:iCs/>
          <w:sz w:val="24"/>
          <w:szCs w:val="24"/>
        </w:rPr>
        <w:t>-B</w:t>
      </w:r>
      <w:r w:rsidR="00FD6427" w:rsidRPr="00CD2F5D">
        <w:rPr>
          <w:rFonts w:ascii="Times New Roman" w:hAnsi="Times New Roman" w:cs="Times New Roman"/>
          <w:bCs/>
          <w:sz w:val="24"/>
          <w:szCs w:val="24"/>
        </w:rPr>
        <w:t xml:space="preserve"> may differ between female and male larvae </w:t>
      </w:r>
      <w:r w:rsidR="00F815F6" w:rsidRPr="00CD2F5D">
        <w:rPr>
          <w:rFonts w:ascii="Times New Roman" w:hAnsi="Times New Roman" w:cs="Times New Roman"/>
          <w:bCs/>
          <w:sz w:val="24"/>
          <w:szCs w:val="24"/>
        </w:rPr>
        <w:t>(Blin et al., 2003).</w:t>
      </w:r>
      <w:r w:rsidR="00C87EF1" w:rsidRPr="00CD2F5D">
        <w:rPr>
          <w:rFonts w:ascii="Times New Roman" w:hAnsi="Times New Roman" w:cs="Times New Roman" w:hint="eastAsia"/>
          <w:bCs/>
          <w:sz w:val="24"/>
          <w:szCs w:val="24"/>
        </w:rPr>
        <w:t xml:space="preserve"> On the other </w:t>
      </w:r>
      <w:proofErr w:type="gramStart"/>
      <w:r w:rsidR="00C87EF1" w:rsidRPr="00CD2F5D">
        <w:rPr>
          <w:rFonts w:ascii="Times New Roman" w:hAnsi="Times New Roman" w:cs="Times New Roman" w:hint="eastAsia"/>
          <w:bCs/>
          <w:sz w:val="24"/>
          <w:szCs w:val="24"/>
        </w:rPr>
        <w:t>hand</w:t>
      </w:r>
      <w:r w:rsidR="002212B4" w:rsidRPr="00CD2F5D">
        <w:rPr>
          <w:rFonts w:ascii="Times New Roman" w:hAnsi="Times New Roman" w:cs="Times New Roman" w:hint="eastAsia"/>
          <w:bCs/>
          <w:sz w:val="24"/>
          <w:szCs w:val="24"/>
        </w:rPr>
        <w:t xml:space="preserve">, </w:t>
      </w:r>
      <w:r w:rsidR="00C87EF1" w:rsidRPr="00CD2F5D">
        <w:rPr>
          <w:rFonts w:ascii="Times New Roman" w:hAnsi="Times New Roman" w:cs="Times New Roman" w:hint="eastAsia"/>
          <w:bCs/>
          <w:sz w:val="24"/>
          <w:szCs w:val="24"/>
        </w:rPr>
        <w:t xml:space="preserve"> </w:t>
      </w:r>
      <w:r w:rsidR="002212B4" w:rsidRPr="00CD2F5D">
        <w:rPr>
          <w:rFonts w:ascii="Times New Roman" w:hAnsi="Times New Roman" w:cs="Times New Roman" w:hint="eastAsia"/>
          <w:bCs/>
          <w:i/>
          <w:iCs/>
          <w:sz w:val="24"/>
          <w:szCs w:val="24"/>
        </w:rPr>
        <w:t>Abd</w:t>
      </w:r>
      <w:proofErr w:type="gramEnd"/>
      <w:r w:rsidR="002212B4" w:rsidRPr="00CD2F5D">
        <w:rPr>
          <w:rFonts w:ascii="Times New Roman" w:hAnsi="Times New Roman" w:cs="Times New Roman" w:hint="eastAsia"/>
          <w:bCs/>
          <w:i/>
          <w:iCs/>
          <w:sz w:val="24"/>
          <w:szCs w:val="24"/>
        </w:rPr>
        <w:t>-A</w:t>
      </w:r>
      <w:r w:rsidR="002212B4" w:rsidRPr="00CD2F5D">
        <w:rPr>
          <w:rFonts w:ascii="Times New Roman" w:hAnsi="Times New Roman" w:cs="Times New Roman" w:hint="eastAsia"/>
          <w:bCs/>
          <w:sz w:val="24"/>
          <w:szCs w:val="24"/>
        </w:rPr>
        <w:t xml:space="preserve"> </w:t>
      </w:r>
      <w:r w:rsidR="00C87EF1" w:rsidRPr="00CD2F5D">
        <w:rPr>
          <w:rFonts w:ascii="Times New Roman" w:hAnsi="Times New Roman" w:cs="Times New Roman" w:hint="eastAsia"/>
          <w:bCs/>
          <w:sz w:val="24"/>
          <w:szCs w:val="24"/>
        </w:rPr>
        <w:t xml:space="preserve">has </w:t>
      </w:r>
      <w:r w:rsidR="00181804" w:rsidRPr="00CD2F5D">
        <w:rPr>
          <w:rFonts w:ascii="Times New Roman" w:hAnsi="Times New Roman" w:cs="Times New Roman" w:hint="eastAsia"/>
          <w:bCs/>
          <w:sz w:val="24"/>
          <w:szCs w:val="24"/>
        </w:rPr>
        <w:t xml:space="preserve">not </w:t>
      </w:r>
      <w:r w:rsidR="00C87EF1" w:rsidRPr="00CD2F5D">
        <w:rPr>
          <w:rFonts w:ascii="Times New Roman" w:hAnsi="Times New Roman" w:cs="Times New Roman" w:hint="eastAsia"/>
          <w:bCs/>
          <w:sz w:val="24"/>
          <w:szCs w:val="24"/>
        </w:rPr>
        <w:t xml:space="preserve">been observed in </w:t>
      </w:r>
      <w:r w:rsidR="00C87EF1" w:rsidRPr="00CD2F5D">
        <w:rPr>
          <w:rFonts w:ascii="Times New Roman" w:hAnsi="Times New Roman" w:cs="Times New Roman" w:hint="eastAsia"/>
          <w:bCs/>
          <w:i/>
          <w:iCs/>
          <w:sz w:val="24"/>
          <w:szCs w:val="24"/>
        </w:rPr>
        <w:t>S</w:t>
      </w:r>
      <w:r w:rsidR="00C87EF1" w:rsidRPr="00CD2F5D">
        <w:rPr>
          <w:rFonts w:ascii="Times New Roman" w:hAnsi="Times New Roman" w:cs="Times New Roman" w:hint="eastAsia"/>
          <w:bCs/>
          <w:sz w:val="24"/>
          <w:szCs w:val="24"/>
        </w:rPr>
        <w:t xml:space="preserve">. </w:t>
      </w:r>
      <w:r w:rsidR="00C87EF1" w:rsidRPr="00CD2F5D">
        <w:rPr>
          <w:rFonts w:ascii="Times New Roman" w:hAnsi="Times New Roman" w:cs="Times New Roman" w:hint="eastAsia"/>
          <w:bCs/>
          <w:i/>
          <w:iCs/>
          <w:sz w:val="24"/>
          <w:szCs w:val="24"/>
        </w:rPr>
        <w:t>carcini</w:t>
      </w:r>
      <w:r w:rsidR="00181804" w:rsidRPr="00CD2F5D">
        <w:rPr>
          <w:rFonts w:ascii="Times New Roman" w:hAnsi="Times New Roman" w:cs="Times New Roman"/>
          <w:bCs/>
          <w:sz w:val="24"/>
          <w:szCs w:val="24"/>
        </w:rPr>
        <w:t>,</w:t>
      </w:r>
      <w:r w:rsidR="00C87EF1" w:rsidRPr="00CD2F5D">
        <w:rPr>
          <w:rFonts w:ascii="Times New Roman" w:hAnsi="Times New Roman" w:cs="Times New Roman" w:hint="eastAsia"/>
          <w:bCs/>
          <w:sz w:val="24"/>
          <w:szCs w:val="24"/>
        </w:rPr>
        <w:t xml:space="preserve"> and </w:t>
      </w:r>
      <w:r w:rsidR="00181804" w:rsidRPr="00CD2F5D">
        <w:rPr>
          <w:rFonts w:ascii="Times New Roman" w:hAnsi="Times New Roman" w:cs="Times New Roman" w:hint="eastAsia"/>
          <w:bCs/>
          <w:sz w:val="24"/>
          <w:szCs w:val="24"/>
        </w:rPr>
        <w:t xml:space="preserve">is </w:t>
      </w:r>
      <w:r w:rsidR="00C87EF1" w:rsidRPr="00CD2F5D">
        <w:rPr>
          <w:rFonts w:ascii="Times New Roman" w:hAnsi="Times New Roman" w:cs="Times New Roman" w:hint="eastAsia"/>
          <w:bCs/>
          <w:sz w:val="24"/>
          <w:szCs w:val="24"/>
        </w:rPr>
        <w:t xml:space="preserve">considered </w:t>
      </w:r>
      <w:r w:rsidR="00181804" w:rsidRPr="00CD2F5D">
        <w:rPr>
          <w:rFonts w:ascii="Times New Roman" w:hAnsi="Times New Roman" w:cs="Times New Roman" w:hint="eastAsia"/>
          <w:bCs/>
          <w:sz w:val="24"/>
          <w:szCs w:val="24"/>
        </w:rPr>
        <w:t xml:space="preserve">to have been </w:t>
      </w:r>
      <w:r w:rsidR="00C87EF1" w:rsidRPr="00CD2F5D">
        <w:rPr>
          <w:rFonts w:ascii="Times New Roman" w:hAnsi="Times New Roman" w:cs="Times New Roman"/>
          <w:bCs/>
          <w:sz w:val="24"/>
          <w:szCs w:val="24"/>
        </w:rPr>
        <w:t>lost during the evolution of the cirripede stem lineage</w:t>
      </w:r>
      <w:r w:rsidR="00C87EF1" w:rsidRPr="00CD2F5D">
        <w:rPr>
          <w:rFonts w:ascii="Times New Roman" w:hAnsi="Times New Roman" w:cs="Times New Roman" w:hint="eastAsia"/>
          <w:bCs/>
          <w:sz w:val="24"/>
          <w:szCs w:val="24"/>
        </w:rPr>
        <w:t xml:space="preserve"> (</w:t>
      </w:r>
      <w:r w:rsidR="00C87EF1" w:rsidRPr="00CD2F5D">
        <w:rPr>
          <w:rFonts w:ascii="Times New Roman" w:hAnsi="Times New Roman" w:cs="Times New Roman"/>
          <w:bCs/>
          <w:sz w:val="24"/>
          <w:szCs w:val="24"/>
        </w:rPr>
        <w:t>Mouchel-Vielh et al. 1998</w:t>
      </w:r>
      <w:r w:rsidR="00C87EF1" w:rsidRPr="00CD2F5D">
        <w:rPr>
          <w:rFonts w:ascii="Times New Roman" w:hAnsi="Times New Roman" w:cs="Times New Roman" w:hint="eastAsia"/>
          <w:bCs/>
          <w:sz w:val="24"/>
          <w:szCs w:val="24"/>
        </w:rPr>
        <w:t xml:space="preserve">; </w:t>
      </w:r>
      <w:r w:rsidR="00181804" w:rsidRPr="00CD2F5D">
        <w:rPr>
          <w:rFonts w:ascii="Times New Roman" w:hAnsi="Times New Roman" w:cs="Times New Roman"/>
          <w:bCs/>
          <w:sz w:val="24"/>
          <w:szCs w:val="24"/>
        </w:rPr>
        <w:t>Géant</w:t>
      </w:r>
      <w:r w:rsidR="00181804" w:rsidRPr="00CD2F5D">
        <w:rPr>
          <w:rFonts w:ascii="Times New Roman" w:hAnsi="Times New Roman" w:cs="Times New Roman" w:hint="eastAsia"/>
          <w:bCs/>
          <w:sz w:val="24"/>
          <w:szCs w:val="24"/>
        </w:rPr>
        <w:t xml:space="preserve"> et al., 2006</w:t>
      </w:r>
      <w:r w:rsidR="00C87EF1" w:rsidRPr="00CD2F5D">
        <w:rPr>
          <w:rFonts w:ascii="Times New Roman" w:hAnsi="Times New Roman" w:cs="Times New Roman" w:hint="eastAsia"/>
          <w:bCs/>
          <w:sz w:val="24"/>
          <w:szCs w:val="24"/>
        </w:rPr>
        <w:t>)</w:t>
      </w:r>
      <w:r w:rsidR="00C87EF1" w:rsidRPr="00CD2F5D">
        <w:rPr>
          <w:rFonts w:ascii="Times New Roman" w:hAnsi="Times New Roman" w:cs="Times New Roman"/>
          <w:bCs/>
          <w:sz w:val="24"/>
          <w:szCs w:val="24"/>
        </w:rPr>
        <w:t>.</w:t>
      </w:r>
      <w:r w:rsidR="00181804" w:rsidRPr="00CD2F5D">
        <w:t xml:space="preserve"> </w:t>
      </w:r>
      <w:r w:rsidR="00181804" w:rsidRPr="00CD2F5D">
        <w:rPr>
          <w:rFonts w:ascii="Times New Roman" w:hAnsi="Times New Roman" w:cs="Times New Roman"/>
          <w:bCs/>
          <w:sz w:val="24"/>
          <w:szCs w:val="24"/>
        </w:rPr>
        <w:t>As opposed to the previous</w:t>
      </w:r>
      <w:r w:rsidR="00181804" w:rsidRPr="00CD2F5D">
        <w:rPr>
          <w:rFonts w:ascii="Times New Roman" w:hAnsi="Times New Roman" w:cs="Times New Roman" w:hint="eastAsia"/>
          <w:bCs/>
          <w:sz w:val="24"/>
          <w:szCs w:val="24"/>
        </w:rPr>
        <w:t xml:space="preserve"> studies</w:t>
      </w:r>
      <w:r w:rsidR="0079401E" w:rsidRPr="00CD2F5D">
        <w:rPr>
          <w:rFonts w:ascii="Times New Roman" w:hAnsi="Times New Roman" w:cs="Times New Roman"/>
          <w:bCs/>
          <w:sz w:val="24"/>
          <w:szCs w:val="24"/>
        </w:rPr>
        <w:t>, o</w:t>
      </w:r>
      <w:r w:rsidR="00F815F6" w:rsidRPr="00CD2F5D">
        <w:rPr>
          <w:rFonts w:ascii="Times New Roman" w:hAnsi="Times New Roman" w:cs="Times New Roman"/>
          <w:bCs/>
          <w:sz w:val="24"/>
          <w:szCs w:val="24"/>
        </w:rPr>
        <w:t xml:space="preserve">ur transcriptome analysis revealed that expression of </w:t>
      </w:r>
      <w:r w:rsidR="006071FA" w:rsidRPr="00CD2F5D">
        <w:rPr>
          <w:rFonts w:ascii="Times New Roman" w:hAnsi="Times New Roman" w:cs="Times New Roman"/>
          <w:bCs/>
          <w:i/>
          <w:iCs/>
          <w:sz w:val="24"/>
          <w:szCs w:val="24"/>
        </w:rPr>
        <w:t>Abd-A-like</w:t>
      </w:r>
      <w:r w:rsidR="006071FA" w:rsidRPr="00CD2F5D">
        <w:rPr>
          <w:rFonts w:ascii="Times New Roman" w:hAnsi="Times New Roman" w:cs="Times New Roman"/>
          <w:bCs/>
          <w:sz w:val="24"/>
          <w:szCs w:val="24"/>
        </w:rPr>
        <w:t xml:space="preserve"> and </w:t>
      </w:r>
      <w:r w:rsidR="0079401E" w:rsidRPr="00CD2F5D">
        <w:rPr>
          <w:rFonts w:ascii="Times New Roman" w:hAnsi="Times New Roman" w:cs="Times New Roman"/>
          <w:bCs/>
          <w:i/>
          <w:iCs/>
          <w:sz w:val="24"/>
          <w:szCs w:val="24"/>
        </w:rPr>
        <w:t>Abd</w:t>
      </w:r>
      <w:r w:rsidR="00F815F6" w:rsidRPr="00CD2F5D">
        <w:rPr>
          <w:rFonts w:ascii="Times New Roman" w:hAnsi="Times New Roman" w:cs="Times New Roman"/>
          <w:bCs/>
          <w:i/>
          <w:iCs/>
          <w:sz w:val="24"/>
          <w:szCs w:val="24"/>
        </w:rPr>
        <w:t>-B</w:t>
      </w:r>
      <w:r w:rsidR="00F815F6" w:rsidRPr="00CD2F5D">
        <w:rPr>
          <w:rFonts w:ascii="Times New Roman" w:hAnsi="Times New Roman" w:cs="Times New Roman"/>
          <w:bCs/>
          <w:sz w:val="24"/>
          <w:szCs w:val="24"/>
        </w:rPr>
        <w:t xml:space="preserve"> </w:t>
      </w:r>
      <w:r w:rsidR="006071FA" w:rsidRPr="00CD2F5D">
        <w:rPr>
          <w:rFonts w:ascii="Times New Roman" w:hAnsi="Times New Roman" w:cs="Times New Roman"/>
          <w:bCs/>
          <w:sz w:val="24"/>
          <w:szCs w:val="24"/>
        </w:rPr>
        <w:t>are</w:t>
      </w:r>
      <w:r w:rsidR="00F815F6" w:rsidRPr="00CD2F5D">
        <w:rPr>
          <w:rFonts w:ascii="Times New Roman" w:hAnsi="Times New Roman" w:cs="Times New Roman"/>
          <w:bCs/>
          <w:sz w:val="24"/>
          <w:szCs w:val="24"/>
        </w:rPr>
        <w:t xml:space="preserve"> dominant in male cypri</w:t>
      </w:r>
      <w:r w:rsidR="0079401E" w:rsidRPr="00CD2F5D">
        <w:rPr>
          <w:rFonts w:ascii="Times New Roman" w:hAnsi="Times New Roman" w:cs="Times New Roman"/>
          <w:bCs/>
          <w:sz w:val="24"/>
          <w:szCs w:val="24"/>
        </w:rPr>
        <w:t>s larvae</w:t>
      </w:r>
      <w:r w:rsidR="003E592D" w:rsidRPr="00CD2F5D">
        <w:rPr>
          <w:rFonts w:ascii="Times New Roman" w:hAnsi="Times New Roman" w:cs="Times New Roman"/>
          <w:bCs/>
          <w:sz w:val="24"/>
          <w:szCs w:val="24"/>
        </w:rPr>
        <w:t xml:space="preserve"> (Fig. </w:t>
      </w:r>
      <w:r w:rsidRPr="00CD2F5D">
        <w:rPr>
          <w:rFonts w:ascii="Times New Roman" w:hAnsi="Times New Roman" w:cs="Times New Roman" w:hint="eastAsia"/>
          <w:bCs/>
          <w:sz w:val="24"/>
          <w:szCs w:val="24"/>
        </w:rPr>
        <w:t>3</w:t>
      </w:r>
      <w:r w:rsidR="003E592D" w:rsidRPr="00CD2F5D">
        <w:rPr>
          <w:rFonts w:ascii="Times New Roman" w:hAnsi="Times New Roman" w:cs="Times New Roman"/>
          <w:bCs/>
          <w:sz w:val="24"/>
          <w:szCs w:val="24"/>
        </w:rPr>
        <w:t>; Table S3)</w:t>
      </w:r>
      <w:r w:rsidR="0079401E" w:rsidRPr="00CD2F5D">
        <w:rPr>
          <w:rFonts w:ascii="Times New Roman" w:hAnsi="Times New Roman" w:cs="Times New Roman"/>
          <w:bCs/>
          <w:sz w:val="24"/>
          <w:szCs w:val="24"/>
        </w:rPr>
        <w:t xml:space="preserve">, implying that the expression pattern of </w:t>
      </w:r>
      <w:r w:rsidR="006071FA" w:rsidRPr="00CD2F5D">
        <w:rPr>
          <w:rFonts w:ascii="Times New Roman" w:hAnsi="Times New Roman" w:cs="Times New Roman"/>
          <w:bCs/>
          <w:i/>
          <w:iCs/>
          <w:sz w:val="24"/>
          <w:szCs w:val="24"/>
        </w:rPr>
        <w:t>Abd-A-like</w:t>
      </w:r>
      <w:r w:rsidR="006071FA" w:rsidRPr="00CD2F5D">
        <w:rPr>
          <w:rFonts w:ascii="Times New Roman" w:hAnsi="Times New Roman" w:cs="Times New Roman"/>
          <w:bCs/>
          <w:sz w:val="24"/>
          <w:szCs w:val="24"/>
        </w:rPr>
        <w:t xml:space="preserve"> and</w:t>
      </w:r>
      <w:r w:rsidR="006071FA" w:rsidRPr="00CD2F5D">
        <w:rPr>
          <w:rFonts w:ascii="Times New Roman" w:hAnsi="Times New Roman" w:cs="Times New Roman"/>
          <w:bCs/>
          <w:i/>
          <w:iCs/>
          <w:sz w:val="24"/>
          <w:szCs w:val="24"/>
        </w:rPr>
        <w:t xml:space="preserve"> </w:t>
      </w:r>
      <w:r w:rsidR="0079401E" w:rsidRPr="00CD2F5D">
        <w:rPr>
          <w:rFonts w:ascii="Times New Roman" w:hAnsi="Times New Roman" w:cs="Times New Roman"/>
          <w:bCs/>
          <w:i/>
          <w:iCs/>
          <w:sz w:val="24"/>
          <w:szCs w:val="24"/>
        </w:rPr>
        <w:t>Abd-B</w:t>
      </w:r>
      <w:r w:rsidR="0079401E" w:rsidRPr="00CD2F5D">
        <w:rPr>
          <w:rFonts w:ascii="Times New Roman" w:hAnsi="Times New Roman" w:cs="Times New Roman"/>
          <w:bCs/>
          <w:sz w:val="24"/>
          <w:szCs w:val="24"/>
        </w:rPr>
        <w:t xml:space="preserve"> along the larval developmental timecourse seems to be different between </w:t>
      </w:r>
      <w:r w:rsidR="0079401E" w:rsidRPr="00CD2F5D">
        <w:rPr>
          <w:rFonts w:ascii="Times New Roman" w:hAnsi="Times New Roman" w:cs="Times New Roman"/>
          <w:bCs/>
          <w:i/>
          <w:iCs/>
          <w:sz w:val="24"/>
          <w:szCs w:val="24"/>
        </w:rPr>
        <w:t>S</w:t>
      </w:r>
      <w:r w:rsidR="0079401E" w:rsidRPr="00CD2F5D">
        <w:rPr>
          <w:rFonts w:ascii="Times New Roman" w:hAnsi="Times New Roman" w:cs="Times New Roman"/>
          <w:bCs/>
          <w:sz w:val="24"/>
          <w:szCs w:val="24"/>
        </w:rPr>
        <w:t xml:space="preserve">. </w:t>
      </w:r>
      <w:r w:rsidR="0079401E" w:rsidRPr="00CD2F5D">
        <w:rPr>
          <w:rFonts w:ascii="Times New Roman" w:hAnsi="Times New Roman" w:cs="Times New Roman"/>
          <w:bCs/>
          <w:i/>
          <w:iCs/>
          <w:sz w:val="24"/>
          <w:szCs w:val="24"/>
        </w:rPr>
        <w:t>carcini</w:t>
      </w:r>
      <w:r w:rsidR="0079401E" w:rsidRPr="00CD2F5D">
        <w:rPr>
          <w:rFonts w:ascii="Times New Roman" w:hAnsi="Times New Roman" w:cs="Times New Roman"/>
          <w:bCs/>
          <w:sz w:val="24"/>
          <w:szCs w:val="24"/>
        </w:rPr>
        <w:t xml:space="preserve"> and </w:t>
      </w:r>
      <w:r w:rsidR="003E592D" w:rsidRPr="00CD2F5D">
        <w:rPr>
          <w:rFonts w:ascii="Times New Roman" w:hAnsi="Times New Roman" w:cs="Times New Roman"/>
          <w:bCs/>
          <w:i/>
          <w:iCs/>
          <w:sz w:val="24"/>
          <w:szCs w:val="24"/>
        </w:rPr>
        <w:t>P</w:t>
      </w:r>
      <w:r w:rsidR="003E592D" w:rsidRPr="00CD2F5D">
        <w:rPr>
          <w:rFonts w:ascii="Times New Roman" w:hAnsi="Times New Roman" w:cs="Times New Roman"/>
          <w:bCs/>
          <w:sz w:val="24"/>
          <w:szCs w:val="24"/>
        </w:rPr>
        <w:t xml:space="preserve">. </w:t>
      </w:r>
      <w:r w:rsidR="003E592D" w:rsidRPr="00CD2F5D">
        <w:rPr>
          <w:rFonts w:ascii="Times New Roman" w:hAnsi="Times New Roman" w:cs="Times New Roman"/>
          <w:bCs/>
          <w:i/>
          <w:iCs/>
          <w:sz w:val="24"/>
          <w:szCs w:val="24"/>
        </w:rPr>
        <w:t>gracilis</w:t>
      </w:r>
      <w:r w:rsidR="003E592D" w:rsidRPr="00CD2F5D">
        <w:rPr>
          <w:rFonts w:ascii="Times New Roman" w:hAnsi="Times New Roman" w:cs="Times New Roman"/>
          <w:bCs/>
          <w:sz w:val="24"/>
          <w:szCs w:val="24"/>
        </w:rPr>
        <w:t>. However,</w:t>
      </w:r>
      <w:r w:rsidR="0079401E" w:rsidRPr="00CD2F5D">
        <w:rPr>
          <w:rFonts w:ascii="Times New Roman" w:hAnsi="Times New Roman" w:cs="Times New Roman"/>
          <w:bCs/>
          <w:sz w:val="24"/>
          <w:szCs w:val="24"/>
        </w:rPr>
        <w:t xml:space="preserve"> </w:t>
      </w:r>
      <w:r w:rsidR="003E592D" w:rsidRPr="00CD2F5D">
        <w:rPr>
          <w:rFonts w:ascii="Times New Roman" w:hAnsi="Times New Roman" w:cs="Times New Roman"/>
          <w:bCs/>
          <w:sz w:val="24"/>
          <w:szCs w:val="24"/>
        </w:rPr>
        <w:t>both species</w:t>
      </w:r>
      <w:r w:rsidR="0079401E" w:rsidRPr="00CD2F5D">
        <w:rPr>
          <w:rFonts w:ascii="Times New Roman" w:hAnsi="Times New Roman" w:cs="Times New Roman"/>
          <w:bCs/>
          <w:sz w:val="24"/>
          <w:szCs w:val="24"/>
        </w:rPr>
        <w:t xml:space="preserve"> seem to share </w:t>
      </w:r>
      <w:r w:rsidRPr="00CD2F5D">
        <w:rPr>
          <w:rFonts w:ascii="Times New Roman" w:hAnsi="Times New Roman" w:cs="Times New Roman"/>
          <w:bCs/>
          <w:sz w:val="24"/>
          <w:szCs w:val="24"/>
        </w:rPr>
        <w:t>a</w:t>
      </w:r>
      <w:r w:rsidR="0079401E" w:rsidRPr="00CD2F5D">
        <w:rPr>
          <w:rFonts w:ascii="Times New Roman" w:hAnsi="Times New Roman" w:cs="Times New Roman"/>
          <w:bCs/>
          <w:sz w:val="24"/>
          <w:szCs w:val="24"/>
        </w:rPr>
        <w:t xml:space="preserve"> </w:t>
      </w:r>
      <w:r w:rsidR="003E592D" w:rsidRPr="00CD2F5D">
        <w:rPr>
          <w:rFonts w:ascii="Times New Roman" w:hAnsi="Times New Roman" w:cs="Times New Roman"/>
          <w:bCs/>
          <w:sz w:val="24"/>
          <w:szCs w:val="24"/>
        </w:rPr>
        <w:t>similar</w:t>
      </w:r>
      <w:r w:rsidR="0079401E" w:rsidRPr="00CD2F5D">
        <w:rPr>
          <w:rFonts w:ascii="Times New Roman" w:hAnsi="Times New Roman" w:cs="Times New Roman"/>
          <w:bCs/>
          <w:sz w:val="24"/>
          <w:szCs w:val="24"/>
        </w:rPr>
        <w:t xml:space="preserve"> expression pattern of </w:t>
      </w:r>
      <w:r w:rsidR="0079401E" w:rsidRPr="00CD2F5D">
        <w:rPr>
          <w:rFonts w:ascii="Times New Roman" w:hAnsi="Times New Roman" w:cs="Times New Roman"/>
          <w:bCs/>
          <w:i/>
          <w:iCs/>
          <w:sz w:val="24"/>
          <w:szCs w:val="24"/>
        </w:rPr>
        <w:t>Abd-B</w:t>
      </w:r>
      <w:r w:rsidR="0079401E" w:rsidRPr="00CD2F5D">
        <w:rPr>
          <w:rFonts w:ascii="Times New Roman" w:hAnsi="Times New Roman" w:cs="Times New Roman"/>
          <w:bCs/>
          <w:sz w:val="24"/>
          <w:szCs w:val="24"/>
        </w:rPr>
        <w:t xml:space="preserve">, which differs between the </w:t>
      </w:r>
      <w:r w:rsidR="003E592D" w:rsidRPr="00CD2F5D">
        <w:rPr>
          <w:rFonts w:ascii="Times New Roman" w:hAnsi="Times New Roman" w:cs="Times New Roman"/>
          <w:bCs/>
          <w:sz w:val="24"/>
          <w:szCs w:val="24"/>
        </w:rPr>
        <w:t>females and males</w:t>
      </w:r>
      <w:r w:rsidR="0079401E" w:rsidRPr="00CD2F5D">
        <w:rPr>
          <w:rFonts w:ascii="Times New Roman" w:hAnsi="Times New Roman" w:cs="Times New Roman"/>
          <w:bCs/>
          <w:sz w:val="24"/>
          <w:szCs w:val="24"/>
        </w:rPr>
        <w:t>.</w:t>
      </w:r>
      <w:r w:rsidR="00216F20" w:rsidRPr="00CD2F5D">
        <w:rPr>
          <w:rFonts w:ascii="Times New Roman" w:hAnsi="Times New Roman" w:cs="Times New Roman"/>
          <w:bCs/>
          <w:sz w:val="24"/>
          <w:szCs w:val="24"/>
        </w:rPr>
        <w:t xml:space="preserve"> </w:t>
      </w:r>
    </w:p>
    <w:p w14:paraId="24F6A651" w14:textId="633888B5" w:rsidR="00B60F80" w:rsidRPr="00CD2F5D" w:rsidRDefault="005060B1" w:rsidP="00B60F80">
      <w:pPr>
        <w:spacing w:line="360" w:lineRule="auto"/>
        <w:ind w:firstLineChars="177" w:firstLine="425"/>
        <w:contextualSpacing/>
        <w:mirrorIndents/>
        <w:jc w:val="left"/>
        <w:rPr>
          <w:rFonts w:ascii="Times New Roman" w:hAnsi="Times New Roman" w:cs="Times New Roman"/>
          <w:bCs/>
          <w:color w:val="000000" w:themeColor="text1"/>
          <w:sz w:val="24"/>
          <w:szCs w:val="24"/>
        </w:rPr>
      </w:pPr>
      <w:bookmarkStart w:id="14" w:name="_Hlk165446037"/>
      <w:bookmarkStart w:id="15" w:name="_Hlk176787758"/>
      <w:bookmarkStart w:id="16" w:name="_Hlk176787856"/>
      <w:r w:rsidRPr="00CD2F5D">
        <w:rPr>
          <w:rFonts w:ascii="Times New Roman" w:hAnsi="Times New Roman" w:cs="Times New Roman"/>
          <w:bCs/>
          <w:sz w:val="24"/>
          <w:szCs w:val="24"/>
        </w:rPr>
        <w:t>I</w:t>
      </w:r>
      <w:r w:rsidR="00B60F80" w:rsidRPr="00CD2F5D">
        <w:rPr>
          <w:rFonts w:ascii="Times New Roman" w:hAnsi="Times New Roman" w:cs="Times New Roman"/>
          <w:bCs/>
          <w:color w:val="000000" w:themeColor="text1"/>
          <w:sz w:val="24"/>
          <w:szCs w:val="24"/>
        </w:rPr>
        <w:t xml:space="preserve">n the fruit fly </w:t>
      </w:r>
      <w:r w:rsidR="00B60F80" w:rsidRPr="00CD2F5D">
        <w:rPr>
          <w:rFonts w:ascii="Times New Roman" w:hAnsi="Times New Roman" w:cs="Times New Roman"/>
          <w:bCs/>
          <w:i/>
          <w:iCs/>
          <w:color w:val="000000" w:themeColor="text1"/>
          <w:sz w:val="24"/>
          <w:szCs w:val="24"/>
        </w:rPr>
        <w:t>D</w:t>
      </w:r>
      <w:r w:rsidR="00B60F80" w:rsidRPr="00CD2F5D">
        <w:rPr>
          <w:rFonts w:ascii="Times New Roman" w:hAnsi="Times New Roman" w:cs="Times New Roman"/>
          <w:bCs/>
          <w:color w:val="000000" w:themeColor="text1"/>
          <w:sz w:val="24"/>
          <w:szCs w:val="24"/>
        </w:rPr>
        <w:t>.</w:t>
      </w:r>
      <w:r w:rsidR="00B60F80" w:rsidRPr="00CD2F5D">
        <w:rPr>
          <w:rFonts w:ascii="Times New Roman" w:hAnsi="Times New Roman" w:cs="Times New Roman"/>
          <w:color w:val="000000" w:themeColor="text1"/>
        </w:rPr>
        <w:t xml:space="preserve"> </w:t>
      </w:r>
      <w:r w:rsidR="00B60F80" w:rsidRPr="00CD2F5D">
        <w:rPr>
          <w:rFonts w:ascii="Times New Roman" w:hAnsi="Times New Roman" w:cs="Times New Roman"/>
          <w:bCs/>
          <w:i/>
          <w:iCs/>
          <w:color w:val="000000" w:themeColor="text1"/>
          <w:sz w:val="24"/>
          <w:szCs w:val="24"/>
        </w:rPr>
        <w:t>melanogaster</w:t>
      </w:r>
      <w:bookmarkEnd w:id="14"/>
      <w:r w:rsidR="00B60F80" w:rsidRPr="00CD2F5D">
        <w:rPr>
          <w:rFonts w:ascii="Times New Roman" w:hAnsi="Times New Roman" w:cs="Times New Roman"/>
          <w:bCs/>
          <w:color w:val="000000" w:themeColor="text1"/>
          <w:sz w:val="24"/>
          <w:szCs w:val="24"/>
        </w:rPr>
        <w:t>,</w:t>
      </w:r>
      <w:bookmarkEnd w:id="15"/>
      <w:bookmarkEnd w:id="16"/>
      <w:r w:rsidR="00B60F80" w:rsidRPr="00CD2F5D">
        <w:rPr>
          <w:rFonts w:ascii="Times New Roman" w:hAnsi="Times New Roman" w:cs="Times New Roman"/>
          <w:bCs/>
          <w:color w:val="FF0000"/>
          <w:sz w:val="24"/>
          <w:szCs w:val="24"/>
        </w:rPr>
        <w:t xml:space="preserve"> </w:t>
      </w:r>
      <w:r w:rsidRPr="00CD2F5D">
        <w:rPr>
          <w:rFonts w:ascii="Times New Roman" w:hAnsi="Times New Roman" w:cs="Times New Roman"/>
          <w:bCs/>
          <w:sz w:val="24"/>
          <w:szCs w:val="24"/>
        </w:rPr>
        <w:t>three</w:t>
      </w:r>
      <w:r w:rsidR="00003CA8" w:rsidRPr="00CD2F5D">
        <w:rPr>
          <w:rFonts w:ascii="Times New Roman" w:hAnsi="Times New Roman" w:cs="Times New Roman" w:hint="eastAsia"/>
          <w:bCs/>
          <w:color w:val="000000" w:themeColor="text1"/>
          <w:sz w:val="24"/>
          <w:szCs w:val="24"/>
        </w:rPr>
        <w:t xml:space="preserve"> </w:t>
      </w:r>
      <w:r w:rsidR="00B60F80" w:rsidRPr="00CD2F5D">
        <w:rPr>
          <w:rFonts w:ascii="Times New Roman" w:hAnsi="Times New Roman" w:cs="Times New Roman"/>
          <w:bCs/>
          <w:color w:val="000000" w:themeColor="text1"/>
          <w:sz w:val="24"/>
          <w:szCs w:val="24"/>
        </w:rPr>
        <w:t>genes</w:t>
      </w:r>
      <w:bookmarkStart w:id="17" w:name="_Hlk176788103"/>
      <w:r w:rsidR="00B60F80" w:rsidRPr="00CD2F5D">
        <w:rPr>
          <w:rFonts w:ascii="Times New Roman" w:hAnsi="Times New Roman" w:cs="Times New Roman"/>
          <w:bCs/>
          <w:color w:val="000000" w:themeColor="text1"/>
          <w:sz w:val="24"/>
          <w:szCs w:val="24"/>
        </w:rPr>
        <w:t xml:space="preserve"> (</w:t>
      </w:r>
      <w:bookmarkStart w:id="18" w:name="_Hlk176788170"/>
      <w:r w:rsidR="00B60F80" w:rsidRPr="00CD2F5D">
        <w:rPr>
          <w:rFonts w:ascii="Times New Roman" w:hAnsi="Times New Roman" w:cs="Times New Roman"/>
          <w:bCs/>
          <w:i/>
          <w:iCs/>
          <w:color w:val="000000" w:themeColor="text1"/>
          <w:sz w:val="24"/>
          <w:szCs w:val="24"/>
        </w:rPr>
        <w:t>B-H2</w:t>
      </w:r>
      <w:r w:rsidR="00B60F80" w:rsidRPr="00CD2F5D">
        <w:rPr>
          <w:rFonts w:ascii="Times New Roman" w:hAnsi="Times New Roman" w:cs="Times New Roman"/>
          <w:bCs/>
          <w:color w:val="000000" w:themeColor="text1"/>
          <w:sz w:val="24"/>
          <w:szCs w:val="24"/>
        </w:rPr>
        <w:t xml:space="preserve">, </w:t>
      </w:r>
      <w:r w:rsidR="00B60F80" w:rsidRPr="00CD2F5D">
        <w:rPr>
          <w:rFonts w:ascii="Times New Roman" w:hAnsi="Times New Roman" w:cs="Times New Roman"/>
          <w:bCs/>
          <w:i/>
          <w:iCs/>
          <w:color w:val="000000" w:themeColor="text1"/>
          <w:sz w:val="24"/>
          <w:szCs w:val="24"/>
        </w:rPr>
        <w:t>cut</w:t>
      </w:r>
      <w:r w:rsidR="00B60F80" w:rsidRPr="00CD2F5D">
        <w:rPr>
          <w:rFonts w:ascii="Times New Roman" w:hAnsi="Times New Roman" w:cs="Times New Roman"/>
          <w:bCs/>
          <w:color w:val="000000" w:themeColor="text1"/>
          <w:sz w:val="24"/>
          <w:szCs w:val="24"/>
        </w:rPr>
        <w:t>,</w:t>
      </w:r>
      <w:bookmarkEnd w:id="18"/>
      <w:r w:rsidR="00B60F80" w:rsidRPr="00CD2F5D">
        <w:rPr>
          <w:rFonts w:ascii="Times New Roman" w:hAnsi="Times New Roman" w:cs="Times New Roman"/>
          <w:bCs/>
          <w:color w:val="000000" w:themeColor="text1"/>
          <w:sz w:val="24"/>
          <w:szCs w:val="24"/>
        </w:rPr>
        <w:t xml:space="preserve"> </w:t>
      </w:r>
      <w:bookmarkStart w:id="19" w:name="_Hlk173838290"/>
      <w:r w:rsidRPr="00CD2F5D">
        <w:rPr>
          <w:rFonts w:ascii="Times New Roman" w:hAnsi="Times New Roman" w:cs="Times New Roman"/>
          <w:bCs/>
          <w:sz w:val="24"/>
          <w:szCs w:val="24"/>
        </w:rPr>
        <w:t xml:space="preserve">and </w:t>
      </w:r>
      <w:r w:rsidR="00B60F80" w:rsidRPr="00CD2F5D">
        <w:rPr>
          <w:rFonts w:ascii="Times New Roman" w:hAnsi="Times New Roman" w:cs="Times New Roman"/>
          <w:bCs/>
          <w:i/>
          <w:iCs/>
          <w:sz w:val="24"/>
          <w:szCs w:val="24"/>
        </w:rPr>
        <w:t>LMX1B</w:t>
      </w:r>
      <w:bookmarkEnd w:id="19"/>
      <w:r w:rsidR="00B60F80" w:rsidRPr="00CD2F5D">
        <w:rPr>
          <w:rFonts w:ascii="Times New Roman" w:hAnsi="Times New Roman" w:cs="Times New Roman"/>
          <w:bCs/>
          <w:color w:val="000000" w:themeColor="text1"/>
          <w:sz w:val="24"/>
          <w:szCs w:val="24"/>
        </w:rPr>
        <w:t xml:space="preserve">) </w:t>
      </w:r>
      <w:bookmarkEnd w:id="17"/>
      <w:r w:rsidR="00B60F80" w:rsidRPr="00CD2F5D">
        <w:rPr>
          <w:rFonts w:ascii="Times New Roman" w:hAnsi="Times New Roman" w:cs="Times New Roman"/>
          <w:bCs/>
          <w:color w:val="000000" w:themeColor="text1"/>
          <w:sz w:val="24"/>
          <w:szCs w:val="24"/>
        </w:rPr>
        <w:t xml:space="preserve">are known to be involved in body formations as follows (Kojima et al., 1991, 2000; Jack and DeLotto, 1995; </w:t>
      </w:r>
      <w:r w:rsidR="00B14C56" w:rsidRPr="00CD2F5D">
        <w:rPr>
          <w:rFonts w:ascii="Times New Roman" w:hAnsi="Times New Roman" w:cs="Times New Roman"/>
          <w:bCs/>
          <w:sz w:val="24"/>
          <w:szCs w:val="24"/>
        </w:rPr>
        <w:t>Whitaker et al., 2014</w:t>
      </w:r>
      <w:r w:rsidR="00B60F80" w:rsidRPr="00CD2F5D">
        <w:rPr>
          <w:rFonts w:ascii="Times New Roman" w:hAnsi="Times New Roman" w:cs="Times New Roman"/>
          <w:bCs/>
          <w:color w:val="000000" w:themeColor="text1"/>
          <w:sz w:val="24"/>
          <w:szCs w:val="24"/>
        </w:rPr>
        <w:t xml:space="preserve">), and </w:t>
      </w:r>
      <w:r w:rsidR="00B60F80" w:rsidRPr="00CD2F5D">
        <w:rPr>
          <w:rFonts w:ascii="Times New Roman" w:hAnsi="Times New Roman" w:cs="Times New Roman"/>
          <w:bCs/>
          <w:i/>
          <w:iCs/>
          <w:color w:val="000000" w:themeColor="text1"/>
          <w:sz w:val="24"/>
          <w:szCs w:val="24"/>
        </w:rPr>
        <w:t>ZFHX3</w:t>
      </w:r>
      <w:r w:rsidR="00B60F80" w:rsidRPr="00CD2F5D">
        <w:rPr>
          <w:rFonts w:ascii="Times New Roman" w:hAnsi="Times New Roman" w:cs="Times New Roman"/>
          <w:bCs/>
          <w:color w:val="000000" w:themeColor="text1"/>
          <w:sz w:val="24"/>
          <w:szCs w:val="24"/>
        </w:rPr>
        <w:t xml:space="preserve"> is involved in cell differentiation (Lai et al., 1991). B-H2 is encoded by </w:t>
      </w:r>
      <w:r w:rsidR="00B60F80" w:rsidRPr="00CD2F5D">
        <w:rPr>
          <w:rFonts w:ascii="Times New Roman" w:hAnsi="Times New Roman" w:cs="Times New Roman"/>
          <w:bCs/>
          <w:i/>
          <w:iCs/>
          <w:color w:val="000000" w:themeColor="text1"/>
          <w:sz w:val="24"/>
          <w:szCs w:val="24"/>
        </w:rPr>
        <w:t>Barh1</w:t>
      </w:r>
      <w:r w:rsidR="00B60F80" w:rsidRPr="00CD2F5D">
        <w:rPr>
          <w:rFonts w:ascii="Times New Roman" w:hAnsi="Times New Roman" w:cs="Times New Roman"/>
          <w:bCs/>
          <w:color w:val="000000" w:themeColor="text1"/>
          <w:sz w:val="24"/>
          <w:szCs w:val="24"/>
        </w:rPr>
        <w:t xml:space="preserve"> or</w:t>
      </w:r>
      <w:r w:rsidR="00B60F80" w:rsidRPr="00CD2F5D">
        <w:rPr>
          <w:rFonts w:ascii="Times New Roman" w:hAnsi="Times New Roman" w:cs="Times New Roman"/>
          <w:bCs/>
          <w:i/>
          <w:iCs/>
          <w:color w:val="000000" w:themeColor="text1"/>
          <w:sz w:val="24"/>
          <w:szCs w:val="24"/>
        </w:rPr>
        <w:t xml:space="preserve"> Barh2</w:t>
      </w:r>
      <w:r w:rsidR="00B60F80" w:rsidRPr="00CD2F5D">
        <w:rPr>
          <w:rFonts w:ascii="Times New Roman" w:hAnsi="Times New Roman" w:cs="Times New Roman"/>
          <w:bCs/>
          <w:color w:val="000000" w:themeColor="text1"/>
          <w:sz w:val="24"/>
          <w:szCs w:val="24"/>
        </w:rPr>
        <w:t>, which play essential roles in distal leg segmentation (Kojima et al., 2000) and eye development (Kojima et al., 1991; Higashijima et al., 1992; Garces et al., 2006).</w:t>
      </w:r>
      <w:r w:rsidR="00B60F80" w:rsidRPr="00CD2F5D">
        <w:rPr>
          <w:rFonts w:ascii="Times New Roman" w:hAnsi="Times New Roman" w:cs="Times New Roman"/>
          <w:bCs/>
          <w:i/>
          <w:iCs/>
          <w:color w:val="000000" w:themeColor="text1"/>
          <w:sz w:val="24"/>
          <w:szCs w:val="24"/>
        </w:rPr>
        <w:t xml:space="preserve"> </w:t>
      </w:r>
      <w:r w:rsidR="00B60F80" w:rsidRPr="00CD2F5D">
        <w:rPr>
          <w:rFonts w:ascii="Times New Roman" w:hAnsi="Times New Roman" w:cs="Times New Roman"/>
          <w:bCs/>
          <w:color w:val="000000" w:themeColor="text1"/>
          <w:sz w:val="24"/>
          <w:szCs w:val="24"/>
        </w:rPr>
        <w:t>Cut</w:t>
      </w:r>
      <w:r w:rsidR="00B60F80" w:rsidRPr="00CD2F5D">
        <w:rPr>
          <w:rFonts w:ascii="Times New Roman" w:hAnsi="Times New Roman" w:cs="Times New Roman" w:hint="eastAsia"/>
          <w:bCs/>
          <w:color w:val="000000" w:themeColor="text1"/>
          <w:sz w:val="24"/>
          <w:szCs w:val="24"/>
        </w:rPr>
        <w:t xml:space="preserve">, </w:t>
      </w:r>
      <w:r w:rsidR="00B60F80" w:rsidRPr="00CD2F5D">
        <w:rPr>
          <w:rFonts w:ascii="Times New Roman" w:hAnsi="Times New Roman" w:cs="Times New Roman"/>
          <w:bCs/>
          <w:color w:val="000000" w:themeColor="text1"/>
          <w:sz w:val="24"/>
          <w:szCs w:val="24"/>
        </w:rPr>
        <w:t xml:space="preserve">a transcription factor, specifies sensory organ precursor cells (Jack and DeLotto, 1995). </w:t>
      </w:r>
      <w:bookmarkStart w:id="20" w:name="_Hlk176786070"/>
      <w:r w:rsidR="00B60F80" w:rsidRPr="00CD2F5D">
        <w:rPr>
          <w:rFonts w:ascii="Times New Roman" w:hAnsi="Times New Roman" w:cs="Times New Roman"/>
          <w:bCs/>
          <w:sz w:val="24"/>
          <w:szCs w:val="24"/>
        </w:rPr>
        <w:t>LMX1B</w:t>
      </w:r>
      <w:bookmarkEnd w:id="20"/>
      <w:r w:rsidR="00B60F80" w:rsidRPr="00CD2F5D">
        <w:rPr>
          <w:rFonts w:ascii="Times New Roman" w:hAnsi="Times New Roman" w:cs="Times New Roman" w:hint="eastAsia"/>
          <w:bCs/>
          <w:sz w:val="24"/>
          <w:szCs w:val="24"/>
        </w:rPr>
        <w:t xml:space="preserve"> is a widely </w:t>
      </w:r>
      <w:r w:rsidRPr="00CD2F5D">
        <w:rPr>
          <w:rFonts w:ascii="Times New Roman" w:hAnsi="Times New Roman" w:cs="Times New Roman"/>
          <w:bCs/>
          <w:sz w:val="24"/>
          <w:szCs w:val="24"/>
        </w:rPr>
        <w:t>conserved</w:t>
      </w:r>
      <w:r w:rsidR="00B60F80" w:rsidRPr="00CD2F5D">
        <w:rPr>
          <w:rFonts w:ascii="Times New Roman" w:hAnsi="Times New Roman" w:cs="Times New Roman" w:hint="eastAsia"/>
          <w:bCs/>
          <w:sz w:val="24"/>
          <w:szCs w:val="24"/>
        </w:rPr>
        <w:t xml:space="preserve"> transcription factor ranging from humans to </w:t>
      </w:r>
      <w:r w:rsidR="00B60F80" w:rsidRPr="00CD2F5D">
        <w:rPr>
          <w:rFonts w:ascii="Times New Roman" w:hAnsi="Times New Roman" w:cs="Times New Roman" w:hint="eastAsia"/>
          <w:bCs/>
          <w:i/>
          <w:iCs/>
          <w:sz w:val="24"/>
          <w:szCs w:val="24"/>
        </w:rPr>
        <w:t xml:space="preserve">D. </w:t>
      </w:r>
      <w:r w:rsidR="00B60F80" w:rsidRPr="00CD2F5D">
        <w:rPr>
          <w:rFonts w:ascii="Times New Roman" w:hAnsi="Times New Roman" w:cs="Times New Roman"/>
          <w:bCs/>
          <w:i/>
          <w:iCs/>
          <w:sz w:val="24"/>
          <w:szCs w:val="24"/>
        </w:rPr>
        <w:t>melanogaster</w:t>
      </w:r>
      <w:r w:rsidR="00B60F80" w:rsidRPr="00CD2F5D">
        <w:rPr>
          <w:rFonts w:ascii="Times New Roman" w:hAnsi="Times New Roman" w:cs="Times New Roman" w:hint="eastAsia"/>
          <w:bCs/>
          <w:sz w:val="24"/>
          <w:szCs w:val="24"/>
        </w:rPr>
        <w:t xml:space="preserve"> (</w:t>
      </w:r>
      <w:r w:rsidR="00B60F80" w:rsidRPr="00CD2F5D">
        <w:rPr>
          <w:rFonts w:ascii="Times New Roman" w:hAnsi="Times New Roman" w:cs="Times New Roman"/>
          <w:bCs/>
          <w:sz w:val="24"/>
          <w:szCs w:val="24"/>
        </w:rPr>
        <w:t>Doucet-Beaupré</w:t>
      </w:r>
      <w:r w:rsidR="00B60F80" w:rsidRPr="00CD2F5D">
        <w:rPr>
          <w:rFonts w:ascii="Times New Roman" w:hAnsi="Times New Roman" w:cs="Times New Roman" w:hint="eastAsia"/>
          <w:bCs/>
          <w:sz w:val="24"/>
          <w:szCs w:val="24"/>
        </w:rPr>
        <w:t xml:space="preserve"> et al., 2015). It is</w:t>
      </w:r>
      <w:r w:rsidR="00B60F80" w:rsidRPr="00CD2F5D">
        <w:rPr>
          <w:rFonts w:ascii="Times New Roman" w:hAnsi="Times New Roman" w:cs="Times New Roman"/>
          <w:bCs/>
          <w:sz w:val="24"/>
          <w:szCs w:val="24"/>
        </w:rPr>
        <w:t xml:space="preserve"> expressed during early embryonic development</w:t>
      </w:r>
      <w:r w:rsidR="00B60F80" w:rsidRPr="00CD2F5D">
        <w:rPr>
          <w:rFonts w:ascii="Times New Roman" w:hAnsi="Times New Roman" w:cs="Times New Roman" w:hint="eastAsia"/>
          <w:bCs/>
          <w:sz w:val="24"/>
          <w:szCs w:val="24"/>
        </w:rPr>
        <w:t xml:space="preserve"> and </w:t>
      </w:r>
      <w:r w:rsidR="00B60F80" w:rsidRPr="00CD2F5D">
        <w:rPr>
          <w:rFonts w:ascii="Times New Roman" w:hAnsi="Times New Roman" w:cs="Times New Roman"/>
          <w:bCs/>
          <w:sz w:val="24"/>
          <w:szCs w:val="24"/>
        </w:rPr>
        <w:t>regulates the dorso</w:t>
      </w:r>
      <w:r w:rsidR="00A471D8" w:rsidRPr="00CD2F5D">
        <w:rPr>
          <w:rFonts w:ascii="Times New Roman" w:hAnsi="Times New Roman" w:cs="Times New Roman"/>
          <w:bCs/>
          <w:sz w:val="24"/>
          <w:szCs w:val="24"/>
        </w:rPr>
        <w:t>-</w:t>
      </w:r>
      <w:r w:rsidR="00B60F80" w:rsidRPr="00CD2F5D">
        <w:rPr>
          <w:rFonts w:ascii="Times New Roman" w:hAnsi="Times New Roman" w:cs="Times New Roman"/>
          <w:bCs/>
          <w:sz w:val="24"/>
          <w:szCs w:val="24"/>
        </w:rPr>
        <w:t xml:space="preserve">ventral patterning of the limbs </w:t>
      </w:r>
      <w:r w:rsidR="00B60F80" w:rsidRPr="00CD2F5D">
        <w:rPr>
          <w:rFonts w:ascii="Times New Roman" w:hAnsi="Times New Roman" w:cs="Times New Roman" w:hint="eastAsia"/>
          <w:bCs/>
          <w:sz w:val="24"/>
          <w:szCs w:val="24"/>
        </w:rPr>
        <w:t xml:space="preserve">in </w:t>
      </w:r>
      <w:r w:rsidR="00B60F80" w:rsidRPr="00CD2F5D">
        <w:rPr>
          <w:rFonts w:ascii="Times New Roman" w:hAnsi="Times New Roman" w:cs="Times New Roman"/>
          <w:bCs/>
          <w:sz w:val="24"/>
          <w:szCs w:val="24"/>
        </w:rPr>
        <w:t>mice</w:t>
      </w:r>
      <w:r w:rsidR="00B60F80" w:rsidRPr="00CD2F5D">
        <w:rPr>
          <w:rFonts w:ascii="Times New Roman" w:hAnsi="Times New Roman" w:cs="Times New Roman" w:hint="eastAsia"/>
          <w:bCs/>
          <w:sz w:val="24"/>
          <w:szCs w:val="24"/>
        </w:rPr>
        <w:t xml:space="preserve"> (</w:t>
      </w:r>
      <w:r w:rsidR="00B60F80" w:rsidRPr="00CD2F5D">
        <w:rPr>
          <w:rFonts w:ascii="Times New Roman" w:hAnsi="Times New Roman" w:cs="Times New Roman"/>
          <w:bCs/>
          <w:sz w:val="24"/>
          <w:szCs w:val="24"/>
        </w:rPr>
        <w:t>Krawchuk</w:t>
      </w:r>
      <w:r w:rsidR="00B60F80" w:rsidRPr="00CD2F5D">
        <w:rPr>
          <w:rFonts w:ascii="Times New Roman" w:hAnsi="Times New Roman" w:cs="Times New Roman" w:hint="eastAsia"/>
          <w:bCs/>
          <w:sz w:val="24"/>
          <w:szCs w:val="24"/>
        </w:rPr>
        <w:t xml:space="preserve"> et al., 2008).</w:t>
      </w:r>
      <w:r w:rsidR="00B60F80" w:rsidRPr="00CD2F5D">
        <w:rPr>
          <w:rFonts w:ascii="Times New Roman" w:hAnsi="Times New Roman" w:cs="Times New Roman"/>
          <w:bCs/>
          <w:sz w:val="24"/>
          <w:szCs w:val="24"/>
        </w:rPr>
        <w:t xml:space="preserve"> However, it </w:t>
      </w:r>
      <w:r w:rsidR="00A471D8" w:rsidRPr="00CD2F5D">
        <w:rPr>
          <w:rFonts w:ascii="Times New Roman" w:hAnsi="Times New Roman" w:cs="Times New Roman"/>
          <w:bCs/>
          <w:sz w:val="24"/>
          <w:szCs w:val="24"/>
        </w:rPr>
        <w:t>has</w:t>
      </w:r>
      <w:r w:rsidR="00B60F80" w:rsidRPr="00CD2F5D">
        <w:rPr>
          <w:rFonts w:ascii="Times New Roman" w:hAnsi="Times New Roman" w:cs="Times New Roman"/>
          <w:bCs/>
          <w:sz w:val="24"/>
          <w:szCs w:val="24"/>
        </w:rPr>
        <w:t xml:space="preserve"> only </w:t>
      </w:r>
      <w:r w:rsidR="00A471D8" w:rsidRPr="00CD2F5D">
        <w:rPr>
          <w:rFonts w:ascii="Times New Roman" w:hAnsi="Times New Roman" w:cs="Times New Roman"/>
          <w:bCs/>
          <w:sz w:val="24"/>
          <w:szCs w:val="24"/>
        </w:rPr>
        <w:t xml:space="preserve">been </w:t>
      </w:r>
      <w:r w:rsidR="00B60F80" w:rsidRPr="00CD2F5D">
        <w:rPr>
          <w:rFonts w:ascii="Times New Roman" w:hAnsi="Times New Roman" w:cs="Times New Roman"/>
          <w:bCs/>
          <w:sz w:val="24"/>
          <w:szCs w:val="24"/>
        </w:rPr>
        <w:t xml:space="preserve">identified as a </w:t>
      </w:r>
      <w:r w:rsidR="00A471D8" w:rsidRPr="00CD2F5D">
        <w:rPr>
          <w:rFonts w:ascii="Times New Roman" w:hAnsi="Times New Roman" w:cs="Times New Roman"/>
          <w:bCs/>
          <w:sz w:val="24"/>
          <w:szCs w:val="24"/>
        </w:rPr>
        <w:t xml:space="preserve">potential </w:t>
      </w:r>
      <w:r w:rsidR="00B60F80" w:rsidRPr="00CD2F5D">
        <w:rPr>
          <w:rFonts w:ascii="Times New Roman" w:hAnsi="Times New Roman" w:cs="Times New Roman"/>
          <w:bCs/>
          <w:sz w:val="24"/>
          <w:szCs w:val="24"/>
        </w:rPr>
        <w:t xml:space="preserve">factor driving transcriptional responses to dietary restriction associated with lifespan extension in </w:t>
      </w:r>
      <w:r w:rsidR="00B60F80" w:rsidRPr="00CD2F5D">
        <w:rPr>
          <w:rFonts w:ascii="Times New Roman" w:hAnsi="Times New Roman" w:cs="Times New Roman"/>
          <w:bCs/>
          <w:i/>
          <w:iCs/>
          <w:sz w:val="24"/>
          <w:szCs w:val="24"/>
        </w:rPr>
        <w:t>D</w:t>
      </w:r>
      <w:r w:rsidR="00B60F80" w:rsidRPr="00CD2F5D">
        <w:rPr>
          <w:rFonts w:ascii="Times New Roman" w:hAnsi="Times New Roman" w:cs="Times New Roman" w:hint="eastAsia"/>
          <w:bCs/>
          <w:i/>
          <w:iCs/>
          <w:sz w:val="24"/>
          <w:szCs w:val="24"/>
        </w:rPr>
        <w:t xml:space="preserve">. </w:t>
      </w:r>
      <w:r w:rsidR="00B60F80" w:rsidRPr="00CD2F5D">
        <w:rPr>
          <w:rFonts w:ascii="Times New Roman" w:hAnsi="Times New Roman" w:cs="Times New Roman"/>
          <w:bCs/>
          <w:i/>
          <w:iCs/>
          <w:sz w:val="24"/>
          <w:szCs w:val="24"/>
        </w:rPr>
        <w:t>melanogaster</w:t>
      </w:r>
      <w:r w:rsidR="00B60F80" w:rsidRPr="00CD2F5D">
        <w:rPr>
          <w:rFonts w:ascii="Times New Roman" w:hAnsi="Times New Roman" w:cs="Times New Roman" w:hint="eastAsia"/>
          <w:bCs/>
          <w:i/>
          <w:iCs/>
          <w:sz w:val="24"/>
          <w:szCs w:val="24"/>
        </w:rPr>
        <w:t xml:space="preserve"> </w:t>
      </w:r>
      <w:r w:rsidR="00B60F80" w:rsidRPr="00CD2F5D">
        <w:rPr>
          <w:rFonts w:ascii="Times New Roman" w:hAnsi="Times New Roman" w:cs="Times New Roman" w:hint="eastAsia"/>
          <w:bCs/>
          <w:sz w:val="24"/>
          <w:szCs w:val="24"/>
        </w:rPr>
        <w:t>(</w:t>
      </w:r>
      <w:bookmarkStart w:id="21" w:name="_Hlk175061075"/>
      <w:r w:rsidR="00B60F80" w:rsidRPr="00CD2F5D">
        <w:rPr>
          <w:rFonts w:ascii="Times New Roman" w:hAnsi="Times New Roman" w:cs="Times New Roman"/>
          <w:bCs/>
          <w:sz w:val="24"/>
          <w:szCs w:val="24"/>
        </w:rPr>
        <w:t>Whitaker</w:t>
      </w:r>
      <w:r w:rsidR="00B60F80" w:rsidRPr="00CD2F5D">
        <w:rPr>
          <w:rFonts w:ascii="Times New Roman" w:hAnsi="Times New Roman" w:cs="Times New Roman" w:hint="eastAsia"/>
          <w:bCs/>
          <w:sz w:val="24"/>
          <w:szCs w:val="24"/>
        </w:rPr>
        <w:t xml:space="preserve"> et al., 2014</w:t>
      </w:r>
      <w:bookmarkEnd w:id="21"/>
      <w:r w:rsidR="00B60F80" w:rsidRPr="00CD2F5D">
        <w:rPr>
          <w:rFonts w:ascii="Times New Roman" w:hAnsi="Times New Roman" w:cs="Times New Roman" w:hint="eastAsia"/>
          <w:bCs/>
          <w:sz w:val="24"/>
          <w:szCs w:val="24"/>
        </w:rPr>
        <w:t>)</w:t>
      </w:r>
      <w:r w:rsidR="00B60F80" w:rsidRPr="00CD2F5D">
        <w:rPr>
          <w:rFonts w:ascii="Times New Roman" w:hAnsi="Times New Roman" w:cs="Times New Roman"/>
          <w:bCs/>
          <w:sz w:val="24"/>
          <w:szCs w:val="24"/>
        </w:rPr>
        <w:t xml:space="preserve">, with </w:t>
      </w:r>
      <w:r w:rsidR="00A471D8" w:rsidRPr="00CD2F5D">
        <w:rPr>
          <w:rFonts w:ascii="Times New Roman" w:hAnsi="Times New Roman" w:cs="Times New Roman"/>
          <w:bCs/>
          <w:sz w:val="24"/>
          <w:szCs w:val="24"/>
        </w:rPr>
        <w:t>limited</w:t>
      </w:r>
      <w:r w:rsidR="00B60F80" w:rsidRPr="00CD2F5D">
        <w:rPr>
          <w:rFonts w:ascii="Times New Roman" w:hAnsi="Times New Roman" w:cs="Times New Roman"/>
          <w:bCs/>
          <w:sz w:val="24"/>
          <w:szCs w:val="24"/>
        </w:rPr>
        <w:t xml:space="preserve"> information </w:t>
      </w:r>
      <w:r w:rsidR="00A471D8" w:rsidRPr="00CD2F5D">
        <w:rPr>
          <w:rFonts w:ascii="Times New Roman" w:hAnsi="Times New Roman" w:cs="Times New Roman"/>
          <w:bCs/>
          <w:sz w:val="24"/>
          <w:szCs w:val="24"/>
        </w:rPr>
        <w:t xml:space="preserve">available regarding its role in other </w:t>
      </w:r>
      <w:r w:rsidR="00B60F80" w:rsidRPr="00CD2F5D">
        <w:rPr>
          <w:rFonts w:ascii="Times New Roman" w:hAnsi="Times New Roman" w:cs="Times New Roman"/>
          <w:bCs/>
          <w:sz w:val="24"/>
          <w:szCs w:val="24"/>
        </w:rPr>
        <w:t>arthropods.</w:t>
      </w:r>
      <w:r w:rsidR="00B60F80" w:rsidRPr="00CD2F5D">
        <w:rPr>
          <w:rFonts w:ascii="Times New Roman" w:hAnsi="Times New Roman" w:cs="Times New Roman" w:hint="eastAsia"/>
          <w:bCs/>
          <w:sz w:val="24"/>
          <w:szCs w:val="24"/>
        </w:rPr>
        <w:t xml:space="preserve"> </w:t>
      </w:r>
      <w:r w:rsidR="00B60F80" w:rsidRPr="00CD2F5D">
        <w:rPr>
          <w:rFonts w:ascii="Times New Roman" w:hAnsi="Times New Roman" w:cs="Times New Roman"/>
          <w:bCs/>
          <w:color w:val="000000" w:themeColor="text1"/>
          <w:sz w:val="24"/>
          <w:szCs w:val="24"/>
        </w:rPr>
        <w:t xml:space="preserve">ZFHX3 has been well-studied in humans, where it is a transcription factor that regulates cell </w:t>
      </w:r>
      <w:r w:rsidR="00B60F80" w:rsidRPr="00CD2F5D">
        <w:rPr>
          <w:rFonts w:ascii="Times New Roman" w:hAnsi="Times New Roman" w:cs="Times New Roman"/>
          <w:bCs/>
          <w:color w:val="000000" w:themeColor="text1"/>
          <w:sz w:val="24"/>
          <w:szCs w:val="24"/>
        </w:rPr>
        <w:lastRenderedPageBreak/>
        <w:t>proliferation and differentiation (</w:t>
      </w:r>
      <w:bookmarkStart w:id="22" w:name="_Hlk147846382"/>
      <w:r w:rsidR="00B60F80" w:rsidRPr="00CD2F5D">
        <w:rPr>
          <w:rFonts w:ascii="Times New Roman" w:hAnsi="Times New Roman" w:cs="Times New Roman"/>
          <w:bCs/>
          <w:color w:val="000000" w:themeColor="text1"/>
          <w:sz w:val="24"/>
          <w:szCs w:val="24"/>
        </w:rPr>
        <w:t>Hu et al., 2019; Dong et al., 2020</w:t>
      </w:r>
      <w:bookmarkEnd w:id="22"/>
      <w:r w:rsidR="00B60F80" w:rsidRPr="00CD2F5D">
        <w:rPr>
          <w:rFonts w:ascii="Times New Roman" w:hAnsi="Times New Roman" w:cs="Times New Roman"/>
          <w:bCs/>
          <w:color w:val="000000" w:themeColor="text1"/>
          <w:sz w:val="24"/>
          <w:szCs w:val="24"/>
        </w:rPr>
        <w:t xml:space="preserve">), although there is limited information on arthropods. In </w:t>
      </w:r>
      <w:r w:rsidR="00B60F80" w:rsidRPr="00CD2F5D">
        <w:rPr>
          <w:rFonts w:ascii="Times New Roman" w:hAnsi="Times New Roman" w:cs="Times New Roman"/>
          <w:bCs/>
          <w:i/>
          <w:iCs/>
          <w:color w:val="000000" w:themeColor="text1"/>
          <w:sz w:val="24"/>
        </w:rPr>
        <w:t>D</w:t>
      </w:r>
      <w:r w:rsidR="00B60F80" w:rsidRPr="00CD2F5D">
        <w:rPr>
          <w:rFonts w:ascii="Times New Roman" w:hAnsi="Times New Roman" w:cs="Times New Roman"/>
          <w:bCs/>
          <w:color w:val="000000" w:themeColor="text1"/>
          <w:sz w:val="24"/>
        </w:rPr>
        <w:t>.</w:t>
      </w:r>
      <w:r w:rsidR="00B60F80" w:rsidRPr="00CD2F5D">
        <w:rPr>
          <w:rFonts w:ascii="Times New Roman" w:hAnsi="Times New Roman" w:cs="Times New Roman"/>
          <w:bCs/>
          <w:i/>
          <w:iCs/>
          <w:color w:val="000000" w:themeColor="text1"/>
          <w:sz w:val="24"/>
          <w:szCs w:val="24"/>
        </w:rPr>
        <w:t xml:space="preserve"> melanogaster</w:t>
      </w:r>
      <w:r w:rsidR="00B60F80" w:rsidRPr="00CD2F5D">
        <w:rPr>
          <w:rFonts w:ascii="Times New Roman" w:hAnsi="Times New Roman" w:cs="Times New Roman"/>
          <w:bCs/>
          <w:color w:val="000000" w:themeColor="text1"/>
          <w:sz w:val="24"/>
          <w:szCs w:val="24"/>
        </w:rPr>
        <w:t xml:space="preserve">, zinc finger homeodomain 2, which is considered to be the ZFHX3 orthologue, is expressed and involved in the regulation of the embryonic central nervous system (Lai et al., 1991). Taken together, it is suggested that the homeobox-related transcripts selected as significant male-biased transcripts in this study may be involved in eye formation, neurogenesis, and body segmentation. In fact, although the physiological significance is not known, clear differences in sex-based gene expression in the compound eye have been reported in several crustaceans such as the water flea </w:t>
      </w:r>
      <w:r w:rsidR="00B60F80" w:rsidRPr="00CD2F5D">
        <w:rPr>
          <w:rFonts w:ascii="Times New Roman" w:hAnsi="Times New Roman" w:cs="Times New Roman"/>
          <w:bCs/>
          <w:i/>
          <w:iCs/>
          <w:color w:val="000000" w:themeColor="text1"/>
          <w:sz w:val="24"/>
          <w:szCs w:val="24"/>
        </w:rPr>
        <w:t>D</w:t>
      </w:r>
      <w:r w:rsidR="00B60F80" w:rsidRPr="00CD2F5D">
        <w:rPr>
          <w:rFonts w:ascii="Times New Roman" w:hAnsi="Times New Roman" w:cs="Times New Roman"/>
          <w:bCs/>
          <w:color w:val="000000" w:themeColor="text1"/>
          <w:sz w:val="24"/>
          <w:szCs w:val="24"/>
        </w:rPr>
        <w:t>.</w:t>
      </w:r>
      <w:r w:rsidR="00B60F80" w:rsidRPr="00CD2F5D">
        <w:rPr>
          <w:rFonts w:ascii="Times New Roman" w:hAnsi="Times New Roman" w:cs="Times New Roman"/>
          <w:bCs/>
          <w:i/>
          <w:iCs/>
          <w:color w:val="000000" w:themeColor="text1"/>
          <w:sz w:val="24"/>
          <w:szCs w:val="24"/>
        </w:rPr>
        <w:t xml:space="preserve"> magna</w:t>
      </w:r>
      <w:r w:rsidR="00B60F80" w:rsidRPr="00CD2F5D">
        <w:rPr>
          <w:rFonts w:ascii="Times New Roman" w:hAnsi="Times New Roman" w:cs="Times New Roman"/>
          <w:bCs/>
          <w:color w:val="000000" w:themeColor="text1"/>
          <w:sz w:val="24"/>
          <w:szCs w:val="24"/>
        </w:rPr>
        <w:t xml:space="preserve"> (Kato et al., 2011) and the kuruma prawn </w:t>
      </w:r>
      <w:r w:rsidR="00B60F80" w:rsidRPr="00CD2F5D">
        <w:rPr>
          <w:rFonts w:ascii="Times New Roman" w:hAnsi="Times New Roman" w:cs="Times New Roman"/>
          <w:bCs/>
          <w:i/>
          <w:iCs/>
          <w:color w:val="000000" w:themeColor="text1"/>
          <w:sz w:val="24"/>
          <w:szCs w:val="24"/>
        </w:rPr>
        <w:t>M</w:t>
      </w:r>
      <w:r w:rsidR="00B60F80" w:rsidRPr="00CD2F5D">
        <w:rPr>
          <w:rFonts w:ascii="Times New Roman" w:hAnsi="Times New Roman" w:cs="Times New Roman"/>
          <w:bCs/>
          <w:color w:val="000000" w:themeColor="text1"/>
          <w:sz w:val="24"/>
          <w:szCs w:val="24"/>
        </w:rPr>
        <w:t>.</w:t>
      </w:r>
      <w:r w:rsidR="00B60F80" w:rsidRPr="00CD2F5D">
        <w:rPr>
          <w:rFonts w:ascii="Times New Roman" w:hAnsi="Times New Roman" w:cs="Times New Roman"/>
          <w:bCs/>
          <w:i/>
          <w:iCs/>
          <w:color w:val="000000" w:themeColor="text1"/>
          <w:sz w:val="24"/>
          <w:szCs w:val="24"/>
        </w:rPr>
        <w:t xml:space="preserve"> japonicus</w:t>
      </w:r>
      <w:r w:rsidR="00B60F80" w:rsidRPr="00CD2F5D">
        <w:rPr>
          <w:rFonts w:ascii="Times New Roman" w:hAnsi="Times New Roman" w:cs="Times New Roman"/>
          <w:bCs/>
          <w:color w:val="000000" w:themeColor="text1"/>
          <w:sz w:val="24"/>
          <w:szCs w:val="24"/>
        </w:rPr>
        <w:t xml:space="preserve"> (Toyota et al., 2023b). It is therefore not surprising that sex-based differences in the formation of the compound eye have also been observed in </w:t>
      </w:r>
      <w:r w:rsidR="00B60F80" w:rsidRPr="00CD2F5D">
        <w:rPr>
          <w:rFonts w:ascii="Times New Roman" w:hAnsi="Times New Roman" w:cs="Times New Roman"/>
          <w:bCs/>
          <w:i/>
          <w:iCs/>
          <w:color w:val="000000" w:themeColor="text1"/>
          <w:sz w:val="24"/>
          <w:szCs w:val="24"/>
        </w:rPr>
        <w:t>P</w:t>
      </w:r>
      <w:r w:rsidR="00B60F80" w:rsidRPr="00CD2F5D">
        <w:rPr>
          <w:rFonts w:ascii="Times New Roman" w:hAnsi="Times New Roman" w:cs="Times New Roman"/>
          <w:bCs/>
          <w:color w:val="000000" w:themeColor="text1"/>
          <w:sz w:val="24"/>
          <w:szCs w:val="24"/>
        </w:rPr>
        <w:t xml:space="preserve">. </w:t>
      </w:r>
      <w:r w:rsidR="00B60F80" w:rsidRPr="00CD2F5D">
        <w:rPr>
          <w:rFonts w:ascii="Times New Roman" w:hAnsi="Times New Roman" w:cs="Times New Roman"/>
          <w:bCs/>
          <w:i/>
          <w:iCs/>
          <w:color w:val="000000" w:themeColor="text1"/>
          <w:sz w:val="24"/>
          <w:szCs w:val="24"/>
        </w:rPr>
        <w:t>gracilis</w:t>
      </w:r>
      <w:r w:rsidR="00B60F80" w:rsidRPr="00CD2F5D">
        <w:rPr>
          <w:rFonts w:ascii="Times New Roman" w:hAnsi="Times New Roman" w:cs="Times New Roman"/>
          <w:bCs/>
          <w:color w:val="000000" w:themeColor="text1"/>
          <w:sz w:val="24"/>
          <w:szCs w:val="24"/>
        </w:rPr>
        <w:t xml:space="preserve"> cypris larvae. In addition, regarding transcripts related to the nervous system, the differential settlement substrates between male and female cyprids suggest a potential for sex differences in behavioral patterns. The current transcriptome analysis hints at the detection of such behavioral disparities.</w:t>
      </w:r>
    </w:p>
    <w:p w14:paraId="2E785F36" w14:textId="77777777" w:rsidR="00B60F80" w:rsidRPr="00CD2F5D" w:rsidRDefault="00B60F80" w:rsidP="00440F4B">
      <w:pPr>
        <w:spacing w:line="360" w:lineRule="auto"/>
        <w:contextualSpacing/>
        <w:mirrorIndents/>
        <w:jc w:val="left"/>
        <w:rPr>
          <w:rFonts w:ascii="Times New Roman" w:hAnsi="Times New Roman" w:cs="Times New Roman"/>
          <w:bCs/>
          <w:i/>
          <w:iCs/>
          <w:color w:val="000000" w:themeColor="text1"/>
          <w:sz w:val="24"/>
          <w:szCs w:val="24"/>
        </w:rPr>
      </w:pPr>
    </w:p>
    <w:p w14:paraId="171000AF" w14:textId="595320F2" w:rsidR="009B5896" w:rsidRPr="00CD2F5D" w:rsidRDefault="009B5896" w:rsidP="009B5896">
      <w:pPr>
        <w:spacing w:line="360" w:lineRule="auto"/>
        <w:contextualSpacing/>
        <w:mirrorIndents/>
        <w:jc w:val="left"/>
        <w:rPr>
          <w:rFonts w:ascii="Times New Roman" w:hAnsi="Times New Roman" w:cs="Times New Roman"/>
          <w:bCs/>
          <w:i/>
          <w:iCs/>
          <w:color w:val="000000" w:themeColor="text1"/>
          <w:sz w:val="24"/>
          <w:szCs w:val="24"/>
        </w:rPr>
      </w:pPr>
      <w:r w:rsidRPr="00CD2F5D">
        <w:rPr>
          <w:rFonts w:ascii="Times New Roman" w:hAnsi="Times New Roman" w:cs="Times New Roman"/>
          <w:bCs/>
          <w:i/>
          <w:iCs/>
          <w:color w:val="000000" w:themeColor="text1"/>
          <w:sz w:val="24"/>
          <w:szCs w:val="24"/>
        </w:rPr>
        <w:t>3.</w:t>
      </w:r>
      <w:r w:rsidR="00D4000E" w:rsidRPr="00CD2F5D">
        <w:rPr>
          <w:rFonts w:ascii="Times New Roman" w:hAnsi="Times New Roman" w:cs="Times New Roman"/>
          <w:bCs/>
          <w:i/>
          <w:iCs/>
          <w:sz w:val="24"/>
          <w:szCs w:val="24"/>
        </w:rPr>
        <w:t>4</w:t>
      </w:r>
      <w:r w:rsidRPr="00CD2F5D">
        <w:rPr>
          <w:rFonts w:ascii="Times New Roman" w:hAnsi="Times New Roman" w:cs="Times New Roman"/>
          <w:bCs/>
          <w:i/>
          <w:iCs/>
          <w:color w:val="000000" w:themeColor="text1"/>
          <w:sz w:val="24"/>
          <w:szCs w:val="24"/>
        </w:rPr>
        <w:t>. Homolog of the well-conserved sex-determining gene in insects</w:t>
      </w:r>
    </w:p>
    <w:p w14:paraId="5BF6EE8C" w14:textId="0AE17F7E" w:rsidR="009B5896" w:rsidRPr="00CD2F5D" w:rsidRDefault="009B5896" w:rsidP="009B5896">
      <w:pPr>
        <w:spacing w:line="360" w:lineRule="auto"/>
        <w:ind w:firstLineChars="177" w:firstLine="425"/>
        <w:contextualSpacing/>
        <w:mirrorIndents/>
        <w:jc w:val="left"/>
        <w:rPr>
          <w:rFonts w:ascii="Times New Roman" w:hAnsi="Times New Roman" w:cs="Times New Roman"/>
          <w:bCs/>
          <w:color w:val="000000" w:themeColor="text1"/>
          <w:sz w:val="24"/>
          <w:szCs w:val="24"/>
        </w:rPr>
      </w:pPr>
      <w:r w:rsidRPr="00CD2F5D">
        <w:rPr>
          <w:rFonts w:ascii="Times New Roman" w:hAnsi="Times New Roman" w:cs="Times New Roman"/>
          <w:bCs/>
          <w:color w:val="000000" w:themeColor="text1"/>
          <w:sz w:val="24"/>
          <w:szCs w:val="24"/>
        </w:rPr>
        <w:t xml:space="preserve">In the current </w:t>
      </w:r>
      <w:r w:rsidRPr="00CD2F5D">
        <w:rPr>
          <w:rFonts w:ascii="Times New Roman" w:hAnsi="Times New Roman" w:cs="Times New Roman"/>
          <w:bCs/>
          <w:i/>
          <w:iCs/>
          <w:color w:val="000000" w:themeColor="text1"/>
          <w:sz w:val="24"/>
          <w:szCs w:val="24"/>
        </w:rPr>
        <w:t xml:space="preserve">de novo </w:t>
      </w:r>
      <w:r w:rsidRPr="00CD2F5D">
        <w:rPr>
          <w:rFonts w:ascii="Times New Roman" w:hAnsi="Times New Roman" w:cs="Times New Roman"/>
          <w:bCs/>
          <w:color w:val="000000" w:themeColor="text1"/>
          <w:sz w:val="24"/>
          <w:szCs w:val="24"/>
        </w:rPr>
        <w:t xml:space="preserve">transcriptome of </w:t>
      </w:r>
      <w:r w:rsidRPr="00CD2F5D">
        <w:rPr>
          <w:rFonts w:ascii="Times New Roman" w:hAnsi="Times New Roman" w:cs="Times New Roman"/>
          <w:bCs/>
          <w:i/>
          <w:iCs/>
          <w:color w:val="000000" w:themeColor="text1"/>
          <w:sz w:val="24"/>
          <w:szCs w:val="24"/>
        </w:rPr>
        <w:t>P</w:t>
      </w:r>
      <w:r w:rsidRPr="00CD2F5D">
        <w:rPr>
          <w:rFonts w:ascii="Times New Roman" w:hAnsi="Times New Roman" w:cs="Times New Roman"/>
          <w:bCs/>
          <w:color w:val="000000" w:themeColor="text1"/>
          <w:sz w:val="24"/>
          <w:szCs w:val="24"/>
        </w:rPr>
        <w:t>.</w:t>
      </w:r>
      <w:r w:rsidRPr="00CD2F5D">
        <w:rPr>
          <w:rFonts w:ascii="Times New Roman" w:hAnsi="Times New Roman" w:cs="Times New Roman"/>
          <w:bCs/>
          <w:i/>
          <w:iCs/>
          <w:color w:val="000000" w:themeColor="text1"/>
          <w:sz w:val="24"/>
          <w:szCs w:val="24"/>
        </w:rPr>
        <w:t xml:space="preserve"> gracilis</w:t>
      </w:r>
      <w:r w:rsidRPr="00CD2F5D">
        <w:rPr>
          <w:rFonts w:ascii="Times New Roman" w:hAnsi="Times New Roman" w:cs="Times New Roman"/>
          <w:bCs/>
          <w:color w:val="000000" w:themeColor="text1"/>
          <w:sz w:val="24"/>
          <w:szCs w:val="24"/>
        </w:rPr>
        <w:t xml:space="preserve"> cyprids, a transcript of </w:t>
      </w:r>
      <w:r w:rsidRPr="00CD2F5D">
        <w:rPr>
          <w:rFonts w:ascii="Times New Roman" w:hAnsi="Times New Roman" w:cs="Times New Roman"/>
          <w:bCs/>
          <w:i/>
          <w:iCs/>
          <w:color w:val="000000" w:themeColor="text1"/>
          <w:sz w:val="24"/>
          <w:szCs w:val="24"/>
        </w:rPr>
        <w:t>transformer-2</w:t>
      </w:r>
      <w:r w:rsidRPr="00CD2F5D">
        <w:rPr>
          <w:rFonts w:ascii="Times New Roman" w:hAnsi="Times New Roman" w:cs="Times New Roman"/>
          <w:bCs/>
          <w:color w:val="000000" w:themeColor="text1"/>
          <w:sz w:val="24"/>
          <w:szCs w:val="24"/>
        </w:rPr>
        <w:t xml:space="preserve"> (</w:t>
      </w:r>
      <w:r w:rsidRPr="00CD2F5D">
        <w:rPr>
          <w:rFonts w:ascii="Times New Roman" w:hAnsi="Times New Roman" w:cs="Times New Roman"/>
          <w:bCs/>
          <w:i/>
          <w:iCs/>
          <w:color w:val="000000" w:themeColor="text1"/>
          <w:sz w:val="24"/>
          <w:szCs w:val="24"/>
        </w:rPr>
        <w:t>tra-2</w:t>
      </w:r>
      <w:r w:rsidRPr="00CD2F5D">
        <w:rPr>
          <w:rFonts w:ascii="Times New Roman" w:hAnsi="Times New Roman" w:cs="Times New Roman"/>
          <w:bCs/>
          <w:color w:val="000000" w:themeColor="text1"/>
          <w:sz w:val="24"/>
          <w:szCs w:val="24"/>
        </w:rPr>
        <w:t>) was only estimated as</w:t>
      </w:r>
      <w:bookmarkStart w:id="23" w:name="_Hlk176787431"/>
      <w:r w:rsidRPr="00CD2F5D">
        <w:rPr>
          <w:rFonts w:ascii="Times New Roman" w:hAnsi="Times New Roman" w:cs="Times New Roman"/>
          <w:bCs/>
          <w:color w:val="000000" w:themeColor="text1"/>
          <w:sz w:val="24"/>
          <w:szCs w:val="24"/>
        </w:rPr>
        <w:t xml:space="preserve"> a </w:t>
      </w:r>
      <w:bookmarkStart w:id="24" w:name="_Hlk164779135"/>
      <w:r w:rsidRPr="00CD2F5D">
        <w:rPr>
          <w:rFonts w:ascii="Times New Roman" w:hAnsi="Times New Roman" w:cs="Times New Roman"/>
          <w:bCs/>
          <w:color w:val="000000" w:themeColor="text1"/>
          <w:sz w:val="24"/>
          <w:szCs w:val="24"/>
        </w:rPr>
        <w:t>homolog of the well-conserved</w:t>
      </w:r>
      <w:r w:rsidRPr="00CD2F5D">
        <w:rPr>
          <w:rFonts w:ascii="Times New Roman" w:hAnsi="Times New Roman" w:cs="Times New Roman"/>
          <w:bCs/>
          <w:color w:val="ED0000"/>
          <w:sz w:val="24"/>
          <w:szCs w:val="24"/>
        </w:rPr>
        <w:t xml:space="preserve"> </w:t>
      </w:r>
      <w:r w:rsidR="007F4B91" w:rsidRPr="00CD2F5D">
        <w:rPr>
          <w:rFonts w:ascii="Times New Roman" w:hAnsi="Times New Roman" w:cs="Times New Roman"/>
          <w:bCs/>
          <w:sz w:val="24"/>
          <w:szCs w:val="24"/>
        </w:rPr>
        <w:t xml:space="preserve">insect </w:t>
      </w:r>
      <w:r w:rsidRPr="00CD2F5D">
        <w:rPr>
          <w:rFonts w:ascii="Times New Roman" w:hAnsi="Times New Roman" w:cs="Times New Roman"/>
          <w:bCs/>
          <w:color w:val="000000" w:themeColor="text1"/>
          <w:sz w:val="24"/>
          <w:szCs w:val="24"/>
        </w:rPr>
        <w:t>sex-determining gene</w:t>
      </w:r>
      <w:bookmarkEnd w:id="23"/>
      <w:r w:rsidRPr="00CD2F5D">
        <w:rPr>
          <w:rFonts w:ascii="Times New Roman" w:hAnsi="Times New Roman" w:cs="Times New Roman"/>
          <w:bCs/>
          <w:color w:val="000000" w:themeColor="text1"/>
          <w:sz w:val="24"/>
          <w:szCs w:val="24"/>
        </w:rPr>
        <w:t xml:space="preserve"> </w:t>
      </w:r>
      <w:bookmarkEnd w:id="24"/>
      <w:r w:rsidRPr="00CD2F5D">
        <w:rPr>
          <w:rFonts w:ascii="Times New Roman" w:hAnsi="Times New Roman" w:cs="Times New Roman"/>
          <w:bCs/>
          <w:color w:val="000000" w:themeColor="text1"/>
          <w:sz w:val="24"/>
          <w:szCs w:val="24"/>
        </w:rPr>
        <w:t>and its expression level was not significantly different between females and males (Fig. S3)</w:t>
      </w:r>
      <w:bookmarkStart w:id="25" w:name="_Hlk164779253"/>
      <w:r w:rsidRPr="00CD2F5D">
        <w:rPr>
          <w:rFonts w:ascii="Times New Roman" w:hAnsi="Times New Roman" w:cs="Times New Roman"/>
          <w:bCs/>
          <w:color w:val="000000" w:themeColor="text1"/>
          <w:sz w:val="24"/>
          <w:szCs w:val="24"/>
        </w:rPr>
        <w:t>.</w:t>
      </w:r>
      <w:bookmarkEnd w:id="25"/>
    </w:p>
    <w:p w14:paraId="12EA8AE6" w14:textId="23050DCD" w:rsidR="009B5896" w:rsidRPr="00CD2F5D" w:rsidRDefault="007F4B91" w:rsidP="008104B8">
      <w:pPr>
        <w:spacing w:line="360" w:lineRule="auto"/>
        <w:ind w:firstLineChars="177" w:firstLine="425"/>
        <w:contextualSpacing/>
        <w:mirrorIndents/>
        <w:jc w:val="left"/>
        <w:rPr>
          <w:rFonts w:ascii="Times New Roman" w:hAnsi="Times New Roman" w:cs="Times New Roman"/>
          <w:bCs/>
          <w:color w:val="000000" w:themeColor="text1"/>
          <w:sz w:val="24"/>
          <w:szCs w:val="24"/>
        </w:rPr>
      </w:pPr>
      <w:bookmarkStart w:id="26" w:name="_Hlk176787548"/>
      <w:r w:rsidRPr="00CD2F5D">
        <w:rPr>
          <w:rFonts w:ascii="Times New Roman" w:hAnsi="Times New Roman" w:cs="Times New Roman"/>
          <w:bCs/>
          <w:sz w:val="24"/>
          <w:szCs w:val="24"/>
        </w:rPr>
        <w:t>The p</w:t>
      </w:r>
      <w:r w:rsidR="009B5896" w:rsidRPr="00CD2F5D">
        <w:rPr>
          <w:rFonts w:ascii="Times New Roman" w:hAnsi="Times New Roman" w:cs="Times New Roman"/>
          <w:bCs/>
          <w:color w:val="000000" w:themeColor="text1"/>
          <w:sz w:val="24"/>
          <w:szCs w:val="24"/>
        </w:rPr>
        <w:t xml:space="preserve">ioneering research using model insect species such as </w:t>
      </w:r>
      <w:r w:rsidRPr="00CD2F5D">
        <w:rPr>
          <w:rFonts w:ascii="Times New Roman" w:hAnsi="Times New Roman" w:cs="Times New Roman"/>
          <w:bCs/>
          <w:i/>
          <w:iCs/>
          <w:color w:val="000000" w:themeColor="text1"/>
          <w:sz w:val="24"/>
          <w:szCs w:val="24"/>
        </w:rPr>
        <w:t>D</w:t>
      </w:r>
      <w:r w:rsidRPr="00CD2F5D">
        <w:rPr>
          <w:rFonts w:ascii="Times New Roman" w:hAnsi="Times New Roman" w:cs="Times New Roman"/>
          <w:bCs/>
          <w:color w:val="000000" w:themeColor="text1"/>
          <w:sz w:val="24"/>
          <w:szCs w:val="24"/>
        </w:rPr>
        <w:t>.</w:t>
      </w:r>
      <w:r w:rsidRPr="00CD2F5D">
        <w:rPr>
          <w:rFonts w:ascii="Times New Roman" w:hAnsi="Times New Roman" w:cs="Times New Roman"/>
          <w:bCs/>
          <w:i/>
          <w:iCs/>
          <w:color w:val="000000" w:themeColor="text1"/>
          <w:sz w:val="24"/>
          <w:szCs w:val="24"/>
        </w:rPr>
        <w:t xml:space="preserve"> </w:t>
      </w:r>
      <w:r w:rsidR="009B5896" w:rsidRPr="00CD2F5D">
        <w:rPr>
          <w:rFonts w:ascii="Times New Roman" w:hAnsi="Times New Roman" w:cs="Times New Roman"/>
          <w:bCs/>
          <w:i/>
          <w:iCs/>
          <w:color w:val="000000" w:themeColor="text1"/>
          <w:sz w:val="24"/>
          <w:szCs w:val="24"/>
        </w:rPr>
        <w:t>melanogaster</w:t>
      </w:r>
      <w:r w:rsidR="009B5896" w:rsidRPr="00CD2F5D">
        <w:rPr>
          <w:rFonts w:ascii="Times New Roman" w:hAnsi="Times New Roman" w:cs="Times New Roman"/>
          <w:bCs/>
          <w:color w:val="000000" w:themeColor="text1"/>
          <w:sz w:val="24"/>
          <w:szCs w:val="24"/>
        </w:rPr>
        <w:t xml:space="preserve"> </w:t>
      </w:r>
      <w:bookmarkEnd w:id="26"/>
      <w:r w:rsidR="009B5896" w:rsidRPr="00CD2F5D">
        <w:rPr>
          <w:rFonts w:ascii="Times New Roman" w:hAnsi="Times New Roman" w:cs="Times New Roman"/>
          <w:bCs/>
          <w:color w:val="000000" w:themeColor="text1"/>
          <w:sz w:val="24"/>
          <w:szCs w:val="24"/>
        </w:rPr>
        <w:t xml:space="preserve">and silkworm </w:t>
      </w:r>
      <w:r w:rsidR="009B5896" w:rsidRPr="00CD2F5D">
        <w:rPr>
          <w:rFonts w:ascii="Times New Roman" w:hAnsi="Times New Roman" w:cs="Times New Roman"/>
          <w:bCs/>
          <w:i/>
          <w:iCs/>
          <w:color w:val="000000" w:themeColor="text1"/>
          <w:sz w:val="24"/>
          <w:szCs w:val="24"/>
        </w:rPr>
        <w:t>Bombyx mori</w:t>
      </w:r>
      <w:r w:rsidR="009B5896" w:rsidRPr="00CD2F5D">
        <w:rPr>
          <w:rFonts w:ascii="Times New Roman" w:hAnsi="Times New Roman" w:cs="Times New Roman"/>
          <w:bCs/>
          <w:color w:val="000000" w:themeColor="text1"/>
          <w:sz w:val="24"/>
          <w:szCs w:val="24"/>
        </w:rPr>
        <w:t xml:space="preserve"> have led the way in arthropod sex-determining studies </w:t>
      </w:r>
      <w:r w:rsidR="009B5896" w:rsidRPr="00CD2F5D">
        <w:rPr>
          <w:rFonts w:ascii="Times New Roman" w:hAnsi="Times New Roman" w:cs="Times New Roman"/>
          <w:bCs/>
          <w:color w:val="000000" w:themeColor="text1"/>
          <w:sz w:val="24"/>
          <w:szCs w:val="24"/>
        </w:rPr>
        <w:lastRenderedPageBreak/>
        <w:t xml:space="preserve">(Schütt and Nöthiger, 2000; Katsuma et al., 2018). Especially, </w:t>
      </w:r>
      <w:r w:rsidR="009B5896" w:rsidRPr="00CD2F5D">
        <w:rPr>
          <w:rFonts w:ascii="Times New Roman" w:hAnsi="Times New Roman" w:cs="Times New Roman"/>
          <w:bCs/>
          <w:i/>
          <w:iCs/>
          <w:color w:val="000000" w:themeColor="text1"/>
          <w:sz w:val="24"/>
          <w:szCs w:val="24"/>
        </w:rPr>
        <w:t>Drosophila</w:t>
      </w:r>
      <w:r w:rsidR="009B5896" w:rsidRPr="00CD2F5D">
        <w:rPr>
          <w:rFonts w:ascii="Times New Roman" w:hAnsi="Times New Roman" w:cs="Times New Roman"/>
          <w:bCs/>
          <w:color w:val="000000" w:themeColor="text1"/>
          <w:sz w:val="24"/>
          <w:szCs w:val="24"/>
        </w:rPr>
        <w:t xml:space="preserve"> was the first insect species for which the sex-determination cascade was identified (Cline and Meyer, 1996). These studies led to the identification of commonalities and diversity in sex-determining systems throughout the insect group. Briefly, during the </w:t>
      </w:r>
      <w:r w:rsidR="009B5896" w:rsidRPr="00CD2F5D">
        <w:rPr>
          <w:rFonts w:ascii="Times New Roman" w:hAnsi="Times New Roman" w:cs="Times New Roman"/>
          <w:bCs/>
          <w:i/>
          <w:iCs/>
          <w:color w:val="000000" w:themeColor="text1"/>
          <w:sz w:val="24"/>
          <w:szCs w:val="24"/>
        </w:rPr>
        <w:t>Drosophila</w:t>
      </w:r>
      <w:r w:rsidR="009B5896" w:rsidRPr="00CD2F5D">
        <w:rPr>
          <w:rFonts w:ascii="Times New Roman" w:hAnsi="Times New Roman" w:cs="Times New Roman"/>
          <w:bCs/>
          <w:color w:val="000000" w:themeColor="text1"/>
          <w:sz w:val="24"/>
          <w:szCs w:val="24"/>
        </w:rPr>
        <w:t xml:space="preserve"> sex determination cascades, </w:t>
      </w:r>
      <w:r w:rsidR="009B5896" w:rsidRPr="00CD2F5D">
        <w:rPr>
          <w:rFonts w:ascii="Times New Roman" w:hAnsi="Times New Roman" w:cs="Times New Roman"/>
          <w:bCs/>
          <w:i/>
          <w:iCs/>
          <w:color w:val="000000" w:themeColor="text1"/>
          <w:sz w:val="24"/>
          <w:szCs w:val="24"/>
        </w:rPr>
        <w:t xml:space="preserve">sex-lethal </w:t>
      </w:r>
      <w:r w:rsidR="009B5896" w:rsidRPr="00CD2F5D">
        <w:rPr>
          <w:rFonts w:ascii="Times New Roman" w:hAnsi="Times New Roman" w:cs="Times New Roman"/>
          <w:bCs/>
          <w:color w:val="000000" w:themeColor="text1"/>
          <w:sz w:val="24"/>
          <w:szCs w:val="24"/>
        </w:rPr>
        <w:t>(</w:t>
      </w:r>
      <w:r w:rsidR="009B5896" w:rsidRPr="00CD2F5D">
        <w:rPr>
          <w:rFonts w:ascii="Times New Roman" w:hAnsi="Times New Roman" w:cs="Times New Roman"/>
          <w:bCs/>
          <w:i/>
          <w:iCs/>
          <w:color w:val="000000" w:themeColor="text1"/>
          <w:sz w:val="24"/>
          <w:szCs w:val="24"/>
        </w:rPr>
        <w:t>sxl</w:t>
      </w:r>
      <w:r w:rsidR="009B5896" w:rsidRPr="00CD2F5D">
        <w:rPr>
          <w:rFonts w:ascii="Times New Roman" w:hAnsi="Times New Roman" w:cs="Times New Roman"/>
          <w:bCs/>
          <w:color w:val="000000" w:themeColor="text1"/>
          <w:sz w:val="24"/>
          <w:szCs w:val="24"/>
        </w:rPr>
        <w:t xml:space="preserve">) activates functional Sxl first during the embryonic development of females (Bell et al., 1991). Functional Sxl regulates the expression of </w:t>
      </w:r>
      <w:r w:rsidR="009B5896" w:rsidRPr="00CD2F5D">
        <w:rPr>
          <w:rFonts w:ascii="Times New Roman" w:hAnsi="Times New Roman" w:cs="Times New Roman"/>
          <w:bCs/>
          <w:i/>
          <w:iCs/>
          <w:color w:val="000000" w:themeColor="text1"/>
          <w:sz w:val="24"/>
          <w:szCs w:val="24"/>
        </w:rPr>
        <w:t>transformer</w:t>
      </w:r>
      <w:r w:rsidR="009B5896" w:rsidRPr="00CD2F5D">
        <w:rPr>
          <w:rFonts w:ascii="Times New Roman" w:hAnsi="Times New Roman" w:cs="Times New Roman"/>
          <w:bCs/>
          <w:color w:val="000000" w:themeColor="text1"/>
          <w:sz w:val="24"/>
          <w:szCs w:val="24"/>
        </w:rPr>
        <w:t xml:space="preserve"> (</w:t>
      </w:r>
      <w:r w:rsidR="009B5896" w:rsidRPr="00CD2F5D">
        <w:rPr>
          <w:rFonts w:ascii="Times New Roman" w:hAnsi="Times New Roman" w:cs="Times New Roman"/>
          <w:bCs/>
          <w:i/>
          <w:iCs/>
          <w:color w:val="000000" w:themeColor="text1"/>
          <w:sz w:val="24"/>
          <w:szCs w:val="24"/>
        </w:rPr>
        <w:t>tra</w:t>
      </w:r>
      <w:r w:rsidR="009B5896" w:rsidRPr="00CD2F5D">
        <w:rPr>
          <w:rFonts w:ascii="Times New Roman" w:hAnsi="Times New Roman" w:cs="Times New Roman"/>
          <w:bCs/>
          <w:color w:val="000000" w:themeColor="text1"/>
          <w:sz w:val="24"/>
          <w:szCs w:val="24"/>
        </w:rPr>
        <w:t xml:space="preserve">) (Belote et al., 1989) and </w:t>
      </w:r>
      <w:r w:rsidR="009B5896" w:rsidRPr="00CD2F5D">
        <w:rPr>
          <w:rFonts w:ascii="Times New Roman" w:hAnsi="Times New Roman" w:cs="Times New Roman"/>
          <w:bCs/>
          <w:i/>
          <w:iCs/>
          <w:color w:val="000000" w:themeColor="text1"/>
          <w:sz w:val="24"/>
          <w:szCs w:val="24"/>
        </w:rPr>
        <w:t>tra-2</w:t>
      </w:r>
      <w:r w:rsidR="009B5896" w:rsidRPr="00CD2F5D">
        <w:rPr>
          <w:rFonts w:ascii="Times New Roman" w:hAnsi="Times New Roman" w:cs="Times New Roman"/>
          <w:bCs/>
          <w:color w:val="000000" w:themeColor="text1"/>
          <w:sz w:val="24"/>
          <w:szCs w:val="24"/>
        </w:rPr>
        <w:t xml:space="preserve"> (Hedley and Maniatis, 1991). The </w:t>
      </w:r>
      <w:r w:rsidR="009B5896" w:rsidRPr="00CD2F5D">
        <w:rPr>
          <w:rFonts w:ascii="Times New Roman" w:hAnsi="Times New Roman" w:cs="Times New Roman"/>
          <w:bCs/>
          <w:i/>
          <w:iCs/>
          <w:color w:val="000000" w:themeColor="text1"/>
          <w:sz w:val="24"/>
          <w:szCs w:val="24"/>
        </w:rPr>
        <w:t>tra</w:t>
      </w:r>
      <w:r w:rsidR="009B5896" w:rsidRPr="00CD2F5D">
        <w:rPr>
          <w:rFonts w:ascii="Times New Roman" w:hAnsi="Times New Roman" w:cs="Times New Roman"/>
          <w:bCs/>
          <w:color w:val="000000" w:themeColor="text1"/>
          <w:sz w:val="24"/>
          <w:szCs w:val="24"/>
        </w:rPr>
        <w:t>/</w:t>
      </w:r>
      <w:r w:rsidR="009B5896" w:rsidRPr="00CD2F5D">
        <w:rPr>
          <w:rFonts w:ascii="Times New Roman" w:hAnsi="Times New Roman" w:cs="Times New Roman"/>
          <w:bCs/>
          <w:i/>
          <w:iCs/>
          <w:color w:val="000000" w:themeColor="text1"/>
          <w:sz w:val="24"/>
          <w:szCs w:val="24"/>
        </w:rPr>
        <w:t xml:space="preserve">tra-2 </w:t>
      </w:r>
      <w:r w:rsidR="009B5896" w:rsidRPr="00CD2F5D">
        <w:rPr>
          <w:rFonts w:ascii="Times New Roman" w:hAnsi="Times New Roman" w:cs="Times New Roman"/>
          <w:bCs/>
          <w:color w:val="000000" w:themeColor="text1"/>
          <w:sz w:val="24"/>
          <w:szCs w:val="24"/>
        </w:rPr>
        <w:t>complex</w:t>
      </w:r>
      <w:r w:rsidR="009B5896" w:rsidRPr="00CD2F5D">
        <w:rPr>
          <w:rFonts w:ascii="Times New Roman" w:hAnsi="Times New Roman" w:cs="Times New Roman"/>
          <w:bCs/>
          <w:i/>
          <w:iCs/>
          <w:color w:val="000000" w:themeColor="text1"/>
          <w:sz w:val="24"/>
          <w:szCs w:val="24"/>
        </w:rPr>
        <w:t xml:space="preserve"> </w:t>
      </w:r>
      <w:r w:rsidR="009B5896" w:rsidRPr="00CD2F5D">
        <w:rPr>
          <w:rFonts w:ascii="Times New Roman" w:hAnsi="Times New Roman" w:cs="Times New Roman"/>
          <w:bCs/>
          <w:color w:val="000000" w:themeColor="text1"/>
          <w:sz w:val="24"/>
          <w:szCs w:val="24"/>
        </w:rPr>
        <w:t xml:space="preserve">controls the sex-specific splicing of </w:t>
      </w:r>
      <w:r w:rsidR="009B5896" w:rsidRPr="00CD2F5D">
        <w:rPr>
          <w:rFonts w:ascii="Times New Roman" w:hAnsi="Times New Roman" w:cs="Times New Roman"/>
          <w:bCs/>
          <w:i/>
          <w:iCs/>
          <w:color w:val="000000" w:themeColor="text1"/>
          <w:sz w:val="24"/>
          <w:szCs w:val="24"/>
        </w:rPr>
        <w:t>doublesex</w:t>
      </w:r>
      <w:r w:rsidR="009B5896" w:rsidRPr="00CD2F5D">
        <w:rPr>
          <w:rFonts w:ascii="Times New Roman" w:hAnsi="Times New Roman" w:cs="Times New Roman"/>
          <w:bCs/>
          <w:color w:val="000000" w:themeColor="text1"/>
          <w:sz w:val="24"/>
          <w:szCs w:val="24"/>
        </w:rPr>
        <w:t xml:space="preserve"> (</w:t>
      </w:r>
      <w:r w:rsidR="009B5896" w:rsidRPr="00CD2F5D">
        <w:rPr>
          <w:rFonts w:ascii="Times New Roman" w:hAnsi="Times New Roman" w:cs="Times New Roman"/>
          <w:bCs/>
          <w:i/>
          <w:iCs/>
          <w:color w:val="000000" w:themeColor="text1"/>
          <w:sz w:val="24"/>
          <w:szCs w:val="24"/>
        </w:rPr>
        <w:t>dsx</w:t>
      </w:r>
      <w:r w:rsidR="009B5896" w:rsidRPr="00CD2F5D">
        <w:rPr>
          <w:rFonts w:ascii="Times New Roman" w:hAnsi="Times New Roman" w:cs="Times New Roman"/>
          <w:bCs/>
          <w:color w:val="000000" w:themeColor="text1"/>
          <w:sz w:val="24"/>
          <w:szCs w:val="24"/>
        </w:rPr>
        <w:t xml:space="preserve">) (Tian and Maniatis, 1993). The </w:t>
      </w:r>
      <w:bookmarkStart w:id="27" w:name="_Hlk163824558"/>
      <w:r w:rsidR="009B5896" w:rsidRPr="00CD2F5D">
        <w:rPr>
          <w:rFonts w:ascii="Times New Roman" w:hAnsi="Times New Roman" w:cs="Times New Roman"/>
          <w:bCs/>
          <w:color w:val="000000" w:themeColor="text1"/>
          <w:sz w:val="24"/>
          <w:szCs w:val="24"/>
        </w:rPr>
        <w:t>female-specific Dsx isoform (DsxF)</w:t>
      </w:r>
      <w:bookmarkEnd w:id="27"/>
      <w:r w:rsidR="009B5896" w:rsidRPr="00CD2F5D">
        <w:rPr>
          <w:rFonts w:ascii="Times New Roman" w:hAnsi="Times New Roman" w:cs="Times New Roman"/>
          <w:bCs/>
          <w:color w:val="000000" w:themeColor="text1"/>
          <w:sz w:val="24"/>
          <w:szCs w:val="24"/>
        </w:rPr>
        <w:t xml:space="preserve"> induces female sexual differentiation (Hoshijima et al., 1991). On the other hand, the absence of </w:t>
      </w:r>
      <w:r w:rsidR="009B5896" w:rsidRPr="00CD2F5D">
        <w:rPr>
          <w:rFonts w:ascii="Times New Roman" w:hAnsi="Times New Roman" w:cs="Times New Roman"/>
          <w:bCs/>
          <w:i/>
          <w:iCs/>
          <w:color w:val="000000" w:themeColor="text1"/>
          <w:sz w:val="24"/>
          <w:szCs w:val="24"/>
        </w:rPr>
        <w:t>tra</w:t>
      </w:r>
      <w:r w:rsidR="009B5896" w:rsidRPr="00CD2F5D">
        <w:rPr>
          <w:rFonts w:ascii="Times New Roman" w:hAnsi="Times New Roman" w:cs="Times New Roman"/>
          <w:bCs/>
          <w:color w:val="000000" w:themeColor="text1"/>
          <w:sz w:val="24"/>
          <w:szCs w:val="24"/>
        </w:rPr>
        <w:t xml:space="preserve"> permits default splicing of the male-specific Dsx isoform (DsxM) (Burtis and Baker, 1989). DsxM then regulates the expression of </w:t>
      </w:r>
      <w:r w:rsidR="009B5896" w:rsidRPr="00CD2F5D">
        <w:rPr>
          <w:rFonts w:ascii="Times New Roman" w:hAnsi="Times New Roman" w:cs="Times New Roman"/>
          <w:bCs/>
          <w:i/>
          <w:iCs/>
          <w:color w:val="000000" w:themeColor="text1"/>
          <w:sz w:val="24"/>
          <w:szCs w:val="24"/>
        </w:rPr>
        <w:t>fruitless</w:t>
      </w:r>
      <w:r w:rsidR="009B5896" w:rsidRPr="00CD2F5D">
        <w:rPr>
          <w:rFonts w:ascii="Times New Roman" w:hAnsi="Times New Roman" w:cs="Times New Roman"/>
          <w:bCs/>
          <w:color w:val="000000" w:themeColor="text1"/>
          <w:sz w:val="24"/>
          <w:szCs w:val="24"/>
        </w:rPr>
        <w:t xml:space="preserve"> (</w:t>
      </w:r>
      <w:r w:rsidR="009B5896" w:rsidRPr="00CD2F5D">
        <w:rPr>
          <w:rFonts w:ascii="Times New Roman" w:hAnsi="Times New Roman" w:cs="Times New Roman"/>
          <w:bCs/>
          <w:i/>
          <w:iCs/>
          <w:color w:val="000000" w:themeColor="text1"/>
          <w:sz w:val="24"/>
          <w:szCs w:val="24"/>
        </w:rPr>
        <w:t>fru</w:t>
      </w:r>
      <w:r w:rsidR="009B5896" w:rsidRPr="00CD2F5D">
        <w:rPr>
          <w:rFonts w:ascii="Times New Roman" w:hAnsi="Times New Roman" w:cs="Times New Roman"/>
          <w:bCs/>
          <w:color w:val="000000" w:themeColor="text1"/>
          <w:sz w:val="24"/>
          <w:szCs w:val="24"/>
        </w:rPr>
        <w:t xml:space="preserve">), which controls the development and function of neuronal circuits for male-specific behaviors such as courtship and copulation (Billeter et al., 2006). Based on </w:t>
      </w:r>
      <w:r w:rsidR="009B5896" w:rsidRPr="00CD2F5D">
        <w:rPr>
          <w:rFonts w:ascii="Times New Roman" w:hAnsi="Times New Roman" w:cs="Times New Roman"/>
          <w:bCs/>
          <w:i/>
          <w:iCs/>
          <w:color w:val="000000" w:themeColor="text1"/>
          <w:sz w:val="24"/>
          <w:szCs w:val="24"/>
        </w:rPr>
        <w:t>Drosophila</w:t>
      </w:r>
      <w:r w:rsidR="009B5896" w:rsidRPr="00CD2F5D">
        <w:rPr>
          <w:rFonts w:ascii="Times New Roman" w:hAnsi="Times New Roman" w:cs="Times New Roman"/>
          <w:bCs/>
          <w:color w:val="000000" w:themeColor="text1"/>
          <w:sz w:val="24"/>
          <w:szCs w:val="24"/>
        </w:rPr>
        <w:t xml:space="preserve"> studies, several studies discovered insect homologs of the sex-determining genes, including </w:t>
      </w:r>
      <w:r w:rsidR="009B5896" w:rsidRPr="00CD2F5D">
        <w:rPr>
          <w:rFonts w:ascii="Times New Roman" w:hAnsi="Times New Roman" w:cs="Times New Roman"/>
          <w:bCs/>
          <w:i/>
          <w:iCs/>
          <w:color w:val="000000" w:themeColor="text1"/>
          <w:sz w:val="24"/>
          <w:szCs w:val="24"/>
        </w:rPr>
        <w:t>sxl</w:t>
      </w:r>
      <w:r w:rsidR="009B5896" w:rsidRPr="00CD2F5D">
        <w:rPr>
          <w:rFonts w:ascii="Times New Roman" w:hAnsi="Times New Roman" w:cs="Times New Roman"/>
          <w:bCs/>
          <w:color w:val="000000" w:themeColor="text1"/>
          <w:sz w:val="24"/>
          <w:szCs w:val="24"/>
        </w:rPr>
        <w:t>,</w:t>
      </w:r>
      <w:r w:rsidR="009B5896" w:rsidRPr="00CD2F5D">
        <w:rPr>
          <w:rFonts w:ascii="Times New Roman" w:hAnsi="Times New Roman" w:cs="Times New Roman"/>
          <w:bCs/>
          <w:i/>
          <w:iCs/>
          <w:color w:val="000000" w:themeColor="text1"/>
          <w:sz w:val="24"/>
          <w:szCs w:val="24"/>
        </w:rPr>
        <w:t xml:space="preserve"> tra</w:t>
      </w:r>
      <w:r w:rsidR="009B5896" w:rsidRPr="00CD2F5D">
        <w:rPr>
          <w:rFonts w:ascii="Times New Roman" w:hAnsi="Times New Roman" w:cs="Times New Roman"/>
          <w:bCs/>
          <w:iCs/>
          <w:color w:val="000000" w:themeColor="text1"/>
          <w:sz w:val="24"/>
          <w:szCs w:val="24"/>
        </w:rPr>
        <w:t xml:space="preserve">, </w:t>
      </w:r>
      <w:r w:rsidR="009B5896" w:rsidRPr="00CD2F5D">
        <w:rPr>
          <w:rFonts w:ascii="Times New Roman" w:hAnsi="Times New Roman" w:cs="Times New Roman"/>
          <w:bCs/>
          <w:i/>
          <w:iCs/>
          <w:color w:val="000000" w:themeColor="text1"/>
          <w:sz w:val="24"/>
          <w:szCs w:val="24"/>
        </w:rPr>
        <w:t>tra-2</w:t>
      </w:r>
      <w:r w:rsidR="009B5896" w:rsidRPr="00CD2F5D">
        <w:rPr>
          <w:rFonts w:ascii="Times New Roman" w:hAnsi="Times New Roman" w:cs="Times New Roman"/>
          <w:bCs/>
          <w:color w:val="000000" w:themeColor="text1"/>
          <w:sz w:val="24"/>
          <w:szCs w:val="24"/>
        </w:rPr>
        <w:t>,</w:t>
      </w:r>
      <w:r w:rsidR="009B5896" w:rsidRPr="00CD2F5D">
        <w:rPr>
          <w:rFonts w:ascii="Times New Roman" w:hAnsi="Times New Roman" w:cs="Times New Roman"/>
          <w:bCs/>
          <w:i/>
          <w:iCs/>
          <w:color w:val="000000" w:themeColor="text1"/>
          <w:sz w:val="24"/>
          <w:szCs w:val="24"/>
        </w:rPr>
        <w:t xml:space="preserve"> dsx</w:t>
      </w:r>
      <w:r w:rsidR="009B5896" w:rsidRPr="00CD2F5D">
        <w:rPr>
          <w:rFonts w:ascii="Times New Roman" w:hAnsi="Times New Roman" w:cs="Times New Roman"/>
          <w:bCs/>
          <w:iCs/>
          <w:color w:val="000000" w:themeColor="text1"/>
          <w:sz w:val="24"/>
          <w:szCs w:val="24"/>
        </w:rPr>
        <w:t>,</w:t>
      </w:r>
      <w:r w:rsidR="009B5896" w:rsidRPr="00CD2F5D">
        <w:rPr>
          <w:rFonts w:ascii="Times New Roman" w:hAnsi="Times New Roman" w:cs="Times New Roman"/>
          <w:bCs/>
          <w:color w:val="000000" w:themeColor="text1"/>
          <w:sz w:val="24"/>
          <w:szCs w:val="24"/>
        </w:rPr>
        <w:t xml:space="preserve"> and</w:t>
      </w:r>
      <w:r w:rsidR="009B5896" w:rsidRPr="00CD2F5D">
        <w:rPr>
          <w:rFonts w:ascii="Times New Roman" w:hAnsi="Times New Roman" w:cs="Times New Roman"/>
          <w:bCs/>
          <w:i/>
          <w:iCs/>
          <w:color w:val="000000" w:themeColor="text1"/>
          <w:sz w:val="24"/>
          <w:szCs w:val="24"/>
        </w:rPr>
        <w:t xml:space="preserve"> fru</w:t>
      </w:r>
      <w:r w:rsidR="009B5896" w:rsidRPr="00CD2F5D">
        <w:rPr>
          <w:rFonts w:ascii="Times New Roman" w:hAnsi="Times New Roman" w:cs="Times New Roman"/>
          <w:bCs/>
          <w:color w:val="000000" w:themeColor="text1"/>
          <w:sz w:val="24"/>
          <w:szCs w:val="24"/>
        </w:rPr>
        <w:t xml:space="preserve"> in decapod crustaceans, such as the oriental river prawn </w:t>
      </w:r>
      <w:r w:rsidR="009B5896" w:rsidRPr="00CD2F5D">
        <w:rPr>
          <w:rFonts w:ascii="Times New Roman" w:hAnsi="Times New Roman" w:cs="Times New Roman"/>
          <w:bCs/>
          <w:i/>
          <w:iCs/>
          <w:color w:val="000000" w:themeColor="text1"/>
          <w:sz w:val="24"/>
          <w:szCs w:val="24"/>
        </w:rPr>
        <w:t>Macrobrachium nipponense</w:t>
      </w:r>
      <w:r w:rsidR="009B5896" w:rsidRPr="00CD2F5D">
        <w:rPr>
          <w:rFonts w:ascii="Times New Roman" w:hAnsi="Times New Roman" w:cs="Times New Roman"/>
          <w:bCs/>
          <w:color w:val="000000" w:themeColor="text1"/>
          <w:sz w:val="24"/>
          <w:szCs w:val="24"/>
        </w:rPr>
        <w:t xml:space="preserve"> (Zhang et al., 2013), the giant tiger shrimp </w:t>
      </w:r>
      <w:r w:rsidR="009B5896" w:rsidRPr="00CD2F5D">
        <w:rPr>
          <w:rFonts w:ascii="Times New Roman" w:hAnsi="Times New Roman" w:cs="Times New Roman"/>
          <w:bCs/>
          <w:i/>
          <w:iCs/>
          <w:color w:val="000000" w:themeColor="text1"/>
          <w:sz w:val="24"/>
          <w:szCs w:val="24"/>
        </w:rPr>
        <w:t xml:space="preserve">Penaeus monodon </w:t>
      </w:r>
      <w:r w:rsidR="009B5896" w:rsidRPr="00CD2F5D">
        <w:rPr>
          <w:rFonts w:ascii="Times New Roman" w:hAnsi="Times New Roman" w:cs="Times New Roman"/>
          <w:bCs/>
          <w:color w:val="000000" w:themeColor="text1"/>
          <w:sz w:val="24"/>
          <w:szCs w:val="24"/>
        </w:rPr>
        <w:t xml:space="preserve">(Leelatanawit et al., 2009), and the kuruma prawn </w:t>
      </w:r>
      <w:r w:rsidR="009B5896" w:rsidRPr="00CD2F5D">
        <w:rPr>
          <w:rFonts w:ascii="Times New Roman" w:hAnsi="Times New Roman" w:cs="Times New Roman"/>
          <w:bCs/>
          <w:i/>
          <w:iCs/>
          <w:color w:val="000000" w:themeColor="text1"/>
          <w:sz w:val="24"/>
          <w:szCs w:val="24"/>
        </w:rPr>
        <w:t xml:space="preserve">Marsupenaeus japonicus </w:t>
      </w:r>
      <w:r w:rsidR="009B5896" w:rsidRPr="00CD2F5D">
        <w:rPr>
          <w:rFonts w:ascii="Times New Roman" w:hAnsi="Times New Roman" w:cs="Times New Roman"/>
          <w:bCs/>
          <w:color w:val="000000" w:themeColor="text1"/>
          <w:sz w:val="24"/>
          <w:szCs w:val="24"/>
        </w:rPr>
        <w:t>(Toyota et al., 2023b).</w:t>
      </w:r>
      <w:bookmarkStart w:id="28" w:name="_Hlk164761795"/>
      <w:r w:rsidR="009B5896" w:rsidRPr="00CD2F5D">
        <w:rPr>
          <w:rFonts w:ascii="Times New Roman" w:hAnsi="Times New Roman" w:cs="Times New Roman"/>
          <w:bCs/>
          <w:color w:val="000000" w:themeColor="text1"/>
          <w:sz w:val="24"/>
          <w:szCs w:val="24"/>
        </w:rPr>
        <w:t xml:space="preserve"> Interestingly, insect sex-determining gene homologs of decapods are known to construct sex differences not by sex-specific splicing but by male- or female-biased expressions (</w:t>
      </w:r>
      <w:r w:rsidR="009B5896" w:rsidRPr="00CD2F5D">
        <w:rPr>
          <w:rFonts w:ascii="Times New Roman" w:hAnsi="Times New Roman" w:cs="Times New Roman"/>
          <w:color w:val="000000" w:themeColor="text1"/>
          <w:sz w:val="24"/>
          <w:szCs w:val="24"/>
        </w:rPr>
        <w:t>Farhadi et al., 2021; Toyota et al., 2021</w:t>
      </w:r>
      <w:r w:rsidR="009B5896" w:rsidRPr="00CD2F5D">
        <w:rPr>
          <w:rFonts w:ascii="Times New Roman" w:hAnsi="Times New Roman" w:cs="Times New Roman"/>
          <w:bCs/>
          <w:color w:val="000000" w:themeColor="text1"/>
          <w:sz w:val="24"/>
          <w:szCs w:val="24"/>
        </w:rPr>
        <w:t>). This trend has been observed in other arthropods</w:t>
      </w:r>
      <w:bookmarkEnd w:id="28"/>
      <w:r w:rsidR="009B5896" w:rsidRPr="00CD2F5D">
        <w:rPr>
          <w:rFonts w:ascii="Times New Roman" w:hAnsi="Times New Roman" w:cs="Times New Roman"/>
          <w:bCs/>
          <w:color w:val="000000" w:themeColor="text1"/>
          <w:sz w:val="24"/>
          <w:szCs w:val="24"/>
        </w:rPr>
        <w:t xml:space="preserve"> such as branchiopod crustaceans, including water flea cladocerans such as </w:t>
      </w:r>
      <w:r w:rsidR="009B5896" w:rsidRPr="00CD2F5D">
        <w:rPr>
          <w:rFonts w:ascii="Times New Roman" w:hAnsi="Times New Roman" w:cs="Times New Roman"/>
          <w:bCs/>
          <w:i/>
          <w:iCs/>
          <w:color w:val="000000" w:themeColor="text1"/>
          <w:sz w:val="24"/>
          <w:szCs w:val="24"/>
        </w:rPr>
        <w:t>Daphnia</w:t>
      </w:r>
      <w:r w:rsidR="009B5896" w:rsidRPr="00CD2F5D">
        <w:rPr>
          <w:rFonts w:ascii="Times New Roman" w:hAnsi="Times New Roman" w:cs="Times New Roman"/>
          <w:bCs/>
          <w:color w:val="000000" w:themeColor="text1"/>
          <w:sz w:val="24"/>
          <w:szCs w:val="24"/>
        </w:rPr>
        <w:t xml:space="preserve"> (Toyota et al., 2013). </w:t>
      </w:r>
      <w:r w:rsidR="009B5896" w:rsidRPr="00CD2F5D">
        <w:rPr>
          <w:rFonts w:ascii="Times New Roman" w:hAnsi="Times New Roman" w:cs="Times New Roman"/>
          <w:bCs/>
          <w:i/>
          <w:iCs/>
          <w:color w:val="000000" w:themeColor="text1"/>
          <w:sz w:val="24"/>
          <w:szCs w:val="24"/>
        </w:rPr>
        <w:t>Sxl</w:t>
      </w:r>
      <w:r w:rsidR="009B5896" w:rsidRPr="00CD2F5D">
        <w:rPr>
          <w:rFonts w:ascii="Times New Roman" w:hAnsi="Times New Roman" w:cs="Times New Roman"/>
          <w:bCs/>
          <w:color w:val="000000" w:themeColor="text1"/>
          <w:sz w:val="24"/>
          <w:szCs w:val="24"/>
        </w:rPr>
        <w:t xml:space="preserve"> of </w:t>
      </w:r>
      <w:bookmarkStart w:id="29" w:name="_Hlk164866199"/>
      <w:r w:rsidR="009B5896" w:rsidRPr="00CD2F5D">
        <w:rPr>
          <w:rFonts w:ascii="Times New Roman" w:hAnsi="Times New Roman" w:cs="Times New Roman"/>
          <w:bCs/>
          <w:color w:val="000000" w:themeColor="text1"/>
          <w:sz w:val="24"/>
          <w:szCs w:val="24"/>
        </w:rPr>
        <w:t>the redclaw crayfish</w:t>
      </w:r>
      <w:bookmarkEnd w:id="29"/>
      <w:r w:rsidR="009B5896" w:rsidRPr="00CD2F5D">
        <w:rPr>
          <w:rFonts w:ascii="Times New Roman" w:hAnsi="Times New Roman" w:cs="Times New Roman"/>
          <w:bCs/>
          <w:color w:val="000000" w:themeColor="text1"/>
          <w:sz w:val="24"/>
          <w:szCs w:val="24"/>
        </w:rPr>
        <w:t xml:space="preserve"> </w:t>
      </w:r>
      <w:r w:rsidR="009B5896" w:rsidRPr="00CD2F5D">
        <w:rPr>
          <w:rFonts w:ascii="Times New Roman" w:hAnsi="Times New Roman" w:cs="Times New Roman"/>
          <w:bCs/>
          <w:i/>
          <w:iCs/>
          <w:color w:val="000000" w:themeColor="text1"/>
          <w:sz w:val="24"/>
          <w:szCs w:val="24"/>
        </w:rPr>
        <w:t>Cherax quadricarinatus</w:t>
      </w:r>
      <w:r w:rsidR="009B5896" w:rsidRPr="00CD2F5D">
        <w:rPr>
          <w:rFonts w:ascii="Times New Roman" w:hAnsi="Times New Roman" w:cs="Times New Roman"/>
          <w:bCs/>
          <w:color w:val="000000" w:themeColor="text1"/>
          <w:sz w:val="24"/>
          <w:szCs w:val="24"/>
        </w:rPr>
        <w:t xml:space="preserve"> (Zheng et al., 2019) and </w:t>
      </w:r>
      <w:r w:rsidR="009B5896" w:rsidRPr="00CD2F5D">
        <w:rPr>
          <w:rFonts w:ascii="Times New Roman" w:hAnsi="Times New Roman" w:cs="Times New Roman"/>
          <w:bCs/>
          <w:i/>
          <w:iCs/>
          <w:color w:val="000000" w:themeColor="text1"/>
          <w:sz w:val="24"/>
          <w:szCs w:val="24"/>
        </w:rPr>
        <w:t>dsx</w:t>
      </w:r>
      <w:r w:rsidR="009B5896" w:rsidRPr="00CD2F5D">
        <w:rPr>
          <w:rFonts w:ascii="Times New Roman" w:hAnsi="Times New Roman" w:cs="Times New Roman"/>
          <w:bCs/>
          <w:color w:val="000000" w:themeColor="text1"/>
          <w:sz w:val="24"/>
          <w:szCs w:val="24"/>
        </w:rPr>
        <w:t xml:space="preserve"> of the whiteleg shrimp </w:t>
      </w:r>
      <w:r w:rsidR="009B5896" w:rsidRPr="00CD2F5D">
        <w:rPr>
          <w:rFonts w:ascii="Times New Roman" w:hAnsi="Times New Roman" w:cs="Times New Roman"/>
          <w:bCs/>
          <w:i/>
          <w:iCs/>
          <w:color w:val="000000" w:themeColor="text1"/>
          <w:sz w:val="24"/>
          <w:szCs w:val="24"/>
        </w:rPr>
        <w:t>Litopenaeus vannamei</w:t>
      </w:r>
      <w:r w:rsidR="009B5896" w:rsidRPr="00CD2F5D">
        <w:rPr>
          <w:rFonts w:ascii="Times New Roman" w:hAnsi="Times New Roman" w:cs="Times New Roman"/>
          <w:bCs/>
          <w:color w:val="000000" w:themeColor="text1"/>
          <w:sz w:val="24"/>
          <w:szCs w:val="24"/>
        </w:rPr>
        <w:t xml:space="preserve"> (Peng et al., </w:t>
      </w:r>
      <w:r w:rsidR="009B5896" w:rsidRPr="00CD2F5D">
        <w:rPr>
          <w:rFonts w:ascii="Times New Roman" w:hAnsi="Times New Roman" w:cs="Times New Roman"/>
          <w:bCs/>
          <w:color w:val="000000" w:themeColor="text1"/>
          <w:sz w:val="24"/>
          <w:szCs w:val="24"/>
        </w:rPr>
        <w:lastRenderedPageBreak/>
        <w:t xml:space="preserve">2015) are more highly expressed in the testis than in the ovaries, and this induces male development. On the other hand, both </w:t>
      </w:r>
      <w:r w:rsidR="009B5896" w:rsidRPr="00CD2F5D">
        <w:rPr>
          <w:rFonts w:ascii="Times New Roman" w:hAnsi="Times New Roman" w:cs="Times New Roman"/>
          <w:bCs/>
          <w:i/>
          <w:iCs/>
          <w:color w:val="000000" w:themeColor="text1"/>
          <w:sz w:val="24"/>
          <w:szCs w:val="24"/>
        </w:rPr>
        <w:t>tra-2</w:t>
      </w:r>
      <w:r w:rsidR="009B5896" w:rsidRPr="00CD2F5D">
        <w:rPr>
          <w:rFonts w:ascii="Times New Roman" w:hAnsi="Times New Roman" w:cs="Times New Roman"/>
          <w:bCs/>
          <w:color w:val="000000" w:themeColor="text1"/>
          <w:sz w:val="24"/>
          <w:szCs w:val="24"/>
        </w:rPr>
        <w:t xml:space="preserve"> and </w:t>
      </w:r>
      <w:r w:rsidR="009B5896" w:rsidRPr="00CD2F5D">
        <w:rPr>
          <w:rFonts w:ascii="Times New Roman" w:hAnsi="Times New Roman" w:cs="Times New Roman"/>
          <w:bCs/>
          <w:i/>
          <w:iCs/>
          <w:color w:val="000000" w:themeColor="text1"/>
          <w:sz w:val="24"/>
          <w:szCs w:val="24"/>
        </w:rPr>
        <w:t xml:space="preserve">fru </w:t>
      </w:r>
      <w:r w:rsidR="009B5896" w:rsidRPr="00CD2F5D">
        <w:rPr>
          <w:rFonts w:ascii="Times New Roman" w:hAnsi="Times New Roman" w:cs="Times New Roman"/>
          <w:bCs/>
          <w:color w:val="000000" w:themeColor="text1"/>
          <w:sz w:val="24"/>
          <w:szCs w:val="24"/>
        </w:rPr>
        <w:t xml:space="preserve">of the giant tiger shrimp </w:t>
      </w:r>
      <w:r w:rsidR="009B5896" w:rsidRPr="00CD2F5D">
        <w:rPr>
          <w:rFonts w:ascii="Times New Roman" w:hAnsi="Times New Roman" w:cs="Times New Roman"/>
          <w:bCs/>
          <w:i/>
          <w:iCs/>
          <w:color w:val="000000" w:themeColor="text1"/>
          <w:sz w:val="24"/>
          <w:szCs w:val="24"/>
        </w:rPr>
        <w:t>P</w:t>
      </w:r>
      <w:r w:rsidR="009B5896" w:rsidRPr="00CD2F5D">
        <w:rPr>
          <w:rFonts w:ascii="Times New Roman" w:hAnsi="Times New Roman" w:cs="Times New Roman"/>
          <w:bCs/>
          <w:color w:val="000000" w:themeColor="text1"/>
          <w:sz w:val="24"/>
          <w:szCs w:val="24"/>
        </w:rPr>
        <w:t>.</w:t>
      </w:r>
      <w:r w:rsidR="009B5896" w:rsidRPr="00CD2F5D">
        <w:rPr>
          <w:rFonts w:ascii="Times New Roman" w:hAnsi="Times New Roman" w:cs="Times New Roman"/>
          <w:bCs/>
          <w:i/>
          <w:iCs/>
          <w:color w:val="000000" w:themeColor="text1"/>
          <w:sz w:val="24"/>
          <w:szCs w:val="24"/>
        </w:rPr>
        <w:t xml:space="preserve"> monodon</w:t>
      </w:r>
      <w:r w:rsidR="009B5896" w:rsidRPr="00CD2F5D">
        <w:rPr>
          <w:rFonts w:ascii="Times New Roman" w:hAnsi="Times New Roman" w:cs="Times New Roman"/>
          <w:bCs/>
          <w:color w:val="000000" w:themeColor="text1"/>
          <w:sz w:val="24"/>
          <w:szCs w:val="24"/>
        </w:rPr>
        <w:t xml:space="preserve"> are more highly expressed in the ovaries than in the testis, and this results in ovarian development (Thaijongrak et al., 2022). Thus, gene expression analyses suggest that insect sex-determining gene homologs may also be involved in sex differentiation in decapods, although reverse genetics analyses are still scarce. </w:t>
      </w:r>
      <w:r w:rsidR="009B5896" w:rsidRPr="00CD2F5D">
        <w:rPr>
          <w:rFonts w:ascii="Times New Roman" w:hAnsi="Times New Roman" w:cs="Times New Roman"/>
          <w:bCs/>
          <w:i/>
          <w:iCs/>
          <w:color w:val="000000" w:themeColor="text1"/>
          <w:sz w:val="24"/>
          <w:szCs w:val="24"/>
        </w:rPr>
        <w:t>Tra-2</w:t>
      </w:r>
      <w:r w:rsidR="009B5896" w:rsidRPr="00CD2F5D">
        <w:rPr>
          <w:rFonts w:ascii="Times New Roman" w:hAnsi="Times New Roman" w:cs="Times New Roman"/>
          <w:bCs/>
          <w:color w:val="000000" w:themeColor="text1"/>
          <w:sz w:val="24"/>
          <w:szCs w:val="24"/>
        </w:rPr>
        <w:t xml:space="preserve"> detected in the present study displayed no sex-biased difference and known sex-determining and sex-differentiating genes are not expressed, at least not in the cyprid stage. In </w:t>
      </w:r>
      <w:r w:rsidR="009B5896" w:rsidRPr="00CD2F5D">
        <w:rPr>
          <w:rFonts w:ascii="Times New Roman" w:hAnsi="Times New Roman" w:cs="Times New Roman"/>
          <w:bCs/>
          <w:i/>
          <w:iCs/>
          <w:color w:val="000000" w:themeColor="text1"/>
          <w:sz w:val="24"/>
          <w:szCs w:val="24"/>
        </w:rPr>
        <w:t>L</w:t>
      </w:r>
      <w:r w:rsidR="009B5896" w:rsidRPr="00CD2F5D">
        <w:rPr>
          <w:rFonts w:ascii="Times New Roman" w:hAnsi="Times New Roman" w:cs="Times New Roman"/>
          <w:bCs/>
          <w:color w:val="000000" w:themeColor="text1"/>
          <w:sz w:val="24"/>
          <w:szCs w:val="24"/>
        </w:rPr>
        <w:t>.</w:t>
      </w:r>
      <w:r w:rsidR="009B5896" w:rsidRPr="00CD2F5D">
        <w:rPr>
          <w:rFonts w:ascii="Times New Roman" w:hAnsi="Times New Roman" w:cs="Times New Roman"/>
          <w:bCs/>
          <w:i/>
          <w:iCs/>
          <w:color w:val="000000" w:themeColor="text1"/>
          <w:sz w:val="24"/>
          <w:szCs w:val="24"/>
        </w:rPr>
        <w:t xml:space="preserve"> vannamei</w:t>
      </w:r>
      <w:r w:rsidR="009B5896" w:rsidRPr="00CD2F5D">
        <w:rPr>
          <w:rFonts w:ascii="Times New Roman" w:hAnsi="Times New Roman" w:cs="Times New Roman"/>
          <w:bCs/>
          <w:color w:val="000000" w:themeColor="text1"/>
          <w:sz w:val="24"/>
          <w:szCs w:val="24"/>
        </w:rPr>
        <w:t xml:space="preserve">, </w:t>
      </w:r>
      <w:r w:rsidR="009B5896" w:rsidRPr="00CD2F5D">
        <w:rPr>
          <w:rFonts w:ascii="Times New Roman" w:hAnsi="Times New Roman" w:cs="Times New Roman"/>
          <w:bCs/>
          <w:i/>
          <w:iCs/>
          <w:color w:val="000000" w:themeColor="text1"/>
          <w:sz w:val="24"/>
          <w:szCs w:val="24"/>
        </w:rPr>
        <w:t>sxl</w:t>
      </w:r>
      <w:r w:rsidR="009B5896" w:rsidRPr="00CD2F5D">
        <w:rPr>
          <w:rFonts w:ascii="Times New Roman" w:hAnsi="Times New Roman" w:cs="Times New Roman"/>
          <w:bCs/>
          <w:color w:val="000000" w:themeColor="text1"/>
          <w:sz w:val="24"/>
          <w:szCs w:val="24"/>
        </w:rPr>
        <w:t xml:space="preserve">, </w:t>
      </w:r>
      <w:r w:rsidR="009B5896" w:rsidRPr="00CD2F5D">
        <w:rPr>
          <w:rFonts w:ascii="Times New Roman" w:hAnsi="Times New Roman" w:cs="Times New Roman"/>
          <w:bCs/>
          <w:i/>
          <w:iCs/>
          <w:color w:val="000000" w:themeColor="text1"/>
          <w:sz w:val="24"/>
          <w:szCs w:val="24"/>
        </w:rPr>
        <w:t>dsx</w:t>
      </w:r>
      <w:r w:rsidR="009B5896" w:rsidRPr="00CD2F5D">
        <w:rPr>
          <w:rFonts w:ascii="Times New Roman" w:hAnsi="Times New Roman" w:cs="Times New Roman"/>
          <w:bCs/>
          <w:color w:val="000000" w:themeColor="text1"/>
          <w:sz w:val="24"/>
          <w:szCs w:val="24"/>
        </w:rPr>
        <w:t xml:space="preserve">, </w:t>
      </w:r>
      <w:r w:rsidR="009B5896" w:rsidRPr="00CD2F5D">
        <w:rPr>
          <w:rFonts w:ascii="Times New Roman" w:hAnsi="Times New Roman" w:cs="Times New Roman"/>
          <w:bCs/>
          <w:i/>
          <w:iCs/>
          <w:color w:val="000000" w:themeColor="text1"/>
          <w:sz w:val="24"/>
          <w:szCs w:val="24"/>
        </w:rPr>
        <w:t>flu</w:t>
      </w:r>
      <w:r w:rsidR="009B5896" w:rsidRPr="00CD2F5D">
        <w:rPr>
          <w:rFonts w:ascii="Times New Roman" w:hAnsi="Times New Roman" w:cs="Times New Roman"/>
          <w:bCs/>
          <w:color w:val="000000" w:themeColor="text1"/>
          <w:sz w:val="24"/>
          <w:szCs w:val="24"/>
        </w:rPr>
        <w:t xml:space="preserve"> and </w:t>
      </w:r>
      <w:r w:rsidR="009B5896" w:rsidRPr="00CD2F5D">
        <w:rPr>
          <w:rFonts w:ascii="Times New Roman" w:hAnsi="Times New Roman" w:cs="Times New Roman"/>
          <w:bCs/>
          <w:i/>
          <w:iCs/>
          <w:color w:val="000000" w:themeColor="text1"/>
          <w:sz w:val="24"/>
          <w:szCs w:val="24"/>
        </w:rPr>
        <w:t>tra-2</w:t>
      </w:r>
      <w:r w:rsidR="009B5896" w:rsidRPr="00CD2F5D">
        <w:rPr>
          <w:rFonts w:ascii="Times New Roman" w:hAnsi="Times New Roman" w:cs="Times New Roman"/>
          <w:bCs/>
          <w:color w:val="000000" w:themeColor="text1"/>
          <w:sz w:val="24"/>
          <w:szCs w:val="24"/>
        </w:rPr>
        <w:t xml:space="preserve"> have been detected at the zoeal stage I (Wang et al., 2020). On the other hand, cyprids just prior to settlement on the host hermit crab were used in the present study. Thus, the sex-related genes involved in sex determination and differentiation may be observed during the undeveloped stages, such as eggs, embryos, or nauplius larvae.</w:t>
      </w:r>
    </w:p>
    <w:p w14:paraId="4A114B73" w14:textId="77777777" w:rsidR="00B60F80" w:rsidRPr="00CD2F5D" w:rsidRDefault="00B60F80" w:rsidP="00440F4B">
      <w:pPr>
        <w:spacing w:line="360" w:lineRule="auto"/>
        <w:contextualSpacing/>
        <w:mirrorIndents/>
        <w:jc w:val="left"/>
        <w:rPr>
          <w:rFonts w:ascii="Times New Roman" w:hAnsi="Times New Roman" w:cs="Times New Roman"/>
          <w:bCs/>
          <w:i/>
          <w:iCs/>
          <w:color w:val="000000" w:themeColor="text1"/>
          <w:sz w:val="24"/>
          <w:szCs w:val="24"/>
        </w:rPr>
      </w:pPr>
    </w:p>
    <w:p w14:paraId="7041F2BB" w14:textId="147E69FA" w:rsidR="00D06143" w:rsidRPr="00CD2F5D" w:rsidRDefault="00D06143" w:rsidP="00440F4B">
      <w:pPr>
        <w:spacing w:line="360" w:lineRule="auto"/>
        <w:contextualSpacing/>
        <w:mirrorIndents/>
        <w:jc w:val="left"/>
        <w:rPr>
          <w:rFonts w:ascii="Times New Roman" w:hAnsi="Times New Roman" w:cs="Times New Roman"/>
          <w:bCs/>
          <w:i/>
          <w:iCs/>
          <w:color w:val="000000" w:themeColor="text1"/>
          <w:sz w:val="24"/>
          <w:szCs w:val="24"/>
        </w:rPr>
      </w:pPr>
      <w:r w:rsidRPr="00CD2F5D">
        <w:rPr>
          <w:rFonts w:ascii="Times New Roman" w:hAnsi="Times New Roman" w:cs="Times New Roman"/>
          <w:bCs/>
          <w:i/>
          <w:iCs/>
          <w:color w:val="000000" w:themeColor="text1"/>
          <w:sz w:val="24"/>
          <w:szCs w:val="24"/>
        </w:rPr>
        <w:t>3.</w:t>
      </w:r>
      <w:r w:rsidR="00D4000E" w:rsidRPr="00CD2F5D">
        <w:rPr>
          <w:rFonts w:ascii="Times New Roman" w:hAnsi="Times New Roman" w:cs="Times New Roman"/>
          <w:bCs/>
          <w:i/>
          <w:iCs/>
          <w:sz w:val="24"/>
          <w:szCs w:val="24"/>
        </w:rPr>
        <w:t>5</w:t>
      </w:r>
      <w:r w:rsidRPr="00CD2F5D">
        <w:rPr>
          <w:rFonts w:ascii="Times New Roman" w:hAnsi="Times New Roman" w:cs="Times New Roman"/>
          <w:bCs/>
          <w:i/>
          <w:iCs/>
          <w:color w:val="000000" w:themeColor="text1"/>
          <w:sz w:val="24"/>
          <w:szCs w:val="24"/>
        </w:rPr>
        <w:t xml:space="preserve">. </w:t>
      </w:r>
      <w:r w:rsidR="007F4B91" w:rsidRPr="00CD2F5D">
        <w:rPr>
          <w:rFonts w:ascii="Times New Roman" w:hAnsi="Times New Roman" w:cs="Times New Roman"/>
          <w:bCs/>
          <w:i/>
          <w:iCs/>
          <w:sz w:val="24"/>
          <w:szCs w:val="24"/>
        </w:rPr>
        <w:t>Ionotropic g</w:t>
      </w:r>
      <w:r w:rsidRPr="00CD2F5D">
        <w:rPr>
          <w:rFonts w:ascii="Times New Roman" w:hAnsi="Times New Roman" w:cs="Times New Roman"/>
          <w:bCs/>
          <w:i/>
          <w:iCs/>
          <w:color w:val="000000" w:themeColor="text1"/>
          <w:sz w:val="24"/>
          <w:szCs w:val="24"/>
        </w:rPr>
        <w:t>lutamate receptor-related DETs</w:t>
      </w:r>
    </w:p>
    <w:p w14:paraId="720BF7EC" w14:textId="72C4B5D3" w:rsidR="00D06143" w:rsidRPr="00CD2F5D" w:rsidRDefault="00834E9B" w:rsidP="00847C0B">
      <w:pPr>
        <w:spacing w:line="360" w:lineRule="auto"/>
        <w:ind w:firstLineChars="177" w:firstLine="425"/>
        <w:contextualSpacing/>
        <w:mirrorIndents/>
        <w:jc w:val="left"/>
        <w:rPr>
          <w:rFonts w:ascii="Times New Roman" w:hAnsi="Times New Roman" w:cs="Times New Roman"/>
          <w:bCs/>
          <w:color w:val="000000" w:themeColor="text1"/>
          <w:sz w:val="24"/>
          <w:szCs w:val="24"/>
        </w:rPr>
      </w:pPr>
      <w:r w:rsidRPr="00CD2F5D">
        <w:rPr>
          <w:rFonts w:ascii="Times New Roman" w:hAnsi="Times New Roman" w:cs="Times New Roman"/>
          <w:bCs/>
          <w:sz w:val="24"/>
          <w:szCs w:val="24"/>
        </w:rPr>
        <w:t>Fifteen</w:t>
      </w:r>
      <w:r w:rsidR="008610B6" w:rsidRPr="00CD2F5D">
        <w:rPr>
          <w:rFonts w:ascii="Times New Roman" w:hAnsi="Times New Roman" w:cs="Times New Roman" w:hint="eastAsia"/>
          <w:bCs/>
          <w:sz w:val="24"/>
          <w:szCs w:val="24"/>
        </w:rPr>
        <w:t xml:space="preserve"> </w:t>
      </w:r>
      <w:r w:rsidRPr="00CD2F5D">
        <w:rPr>
          <w:rFonts w:ascii="Times New Roman" w:hAnsi="Times New Roman" w:cs="Times New Roman"/>
          <w:bCs/>
          <w:sz w:val="24"/>
          <w:szCs w:val="24"/>
        </w:rPr>
        <w:t xml:space="preserve">ionotropic </w:t>
      </w:r>
      <w:r w:rsidR="00D06143" w:rsidRPr="00CD2F5D">
        <w:rPr>
          <w:rFonts w:ascii="Times New Roman" w:hAnsi="Times New Roman" w:cs="Times New Roman"/>
          <w:bCs/>
          <w:color w:val="000000" w:themeColor="text1"/>
          <w:sz w:val="24"/>
          <w:szCs w:val="24"/>
        </w:rPr>
        <w:t>glutamate receptor</w:t>
      </w:r>
      <w:r w:rsidR="00CD3A0D" w:rsidRPr="00CD2F5D">
        <w:rPr>
          <w:rFonts w:ascii="Times New Roman" w:hAnsi="Times New Roman" w:cs="Times New Roman"/>
          <w:bCs/>
          <w:sz w:val="24"/>
          <w:szCs w:val="24"/>
        </w:rPr>
        <w:t xml:space="preserve"> (iGluR)</w:t>
      </w:r>
      <w:r w:rsidR="00D06143" w:rsidRPr="00CD2F5D">
        <w:rPr>
          <w:rFonts w:ascii="Times New Roman" w:hAnsi="Times New Roman" w:cs="Times New Roman"/>
          <w:bCs/>
          <w:color w:val="000000" w:themeColor="text1"/>
          <w:sz w:val="24"/>
          <w:szCs w:val="24"/>
        </w:rPr>
        <w:t>-related transcripts, including</w:t>
      </w:r>
      <w:r w:rsidR="00D06143" w:rsidRPr="00CD2F5D">
        <w:rPr>
          <w:rFonts w:ascii="Times New Roman" w:hAnsi="Times New Roman" w:cs="Times New Roman"/>
          <w:bCs/>
          <w:sz w:val="24"/>
          <w:szCs w:val="24"/>
        </w:rPr>
        <w:t xml:space="preserve"> </w:t>
      </w:r>
      <w:r w:rsidR="00ED61A5" w:rsidRPr="00CD2F5D">
        <w:rPr>
          <w:rFonts w:ascii="Times New Roman" w:hAnsi="Times New Roman" w:cs="Times New Roman" w:hint="eastAsia"/>
          <w:bCs/>
          <w:sz w:val="24"/>
          <w:szCs w:val="24"/>
        </w:rPr>
        <w:t>seven</w:t>
      </w:r>
      <w:r w:rsidR="00D06143" w:rsidRPr="00CD2F5D">
        <w:rPr>
          <w:rFonts w:ascii="Times New Roman" w:hAnsi="Times New Roman" w:cs="Times New Roman"/>
          <w:bCs/>
          <w:color w:val="000000" w:themeColor="text1"/>
          <w:sz w:val="24"/>
          <w:szCs w:val="24"/>
        </w:rPr>
        <w:t xml:space="preserve"> transcripts encoding </w:t>
      </w:r>
      <w:r w:rsidR="00D06143" w:rsidRPr="00CD2F5D">
        <w:rPr>
          <w:rFonts w:ascii="Times New Roman" w:hAnsi="Times New Roman" w:cs="Times New Roman"/>
          <w:bCs/>
          <w:i/>
          <w:iCs/>
          <w:color w:val="000000" w:themeColor="text1"/>
          <w:sz w:val="24"/>
          <w:szCs w:val="24"/>
        </w:rPr>
        <w:t>N-methyl-D-aspartate</w:t>
      </w:r>
      <w:r w:rsidR="00D06143" w:rsidRPr="00CD2F5D">
        <w:rPr>
          <w:rFonts w:ascii="Times New Roman" w:hAnsi="Times New Roman" w:cs="Times New Roman"/>
          <w:bCs/>
          <w:color w:val="000000" w:themeColor="text1"/>
          <w:sz w:val="24"/>
          <w:szCs w:val="24"/>
        </w:rPr>
        <w:t xml:space="preserve"> (</w:t>
      </w:r>
      <w:r w:rsidR="00D06143" w:rsidRPr="00CD2F5D">
        <w:rPr>
          <w:rFonts w:ascii="Times New Roman" w:hAnsi="Times New Roman" w:cs="Times New Roman"/>
          <w:bCs/>
          <w:i/>
          <w:iCs/>
          <w:color w:val="000000" w:themeColor="text1"/>
          <w:sz w:val="24"/>
          <w:szCs w:val="24"/>
        </w:rPr>
        <w:t>NMDA</w:t>
      </w:r>
      <w:r w:rsidR="00D06143" w:rsidRPr="00CD2F5D">
        <w:rPr>
          <w:rFonts w:ascii="Times New Roman" w:hAnsi="Times New Roman" w:cs="Times New Roman"/>
          <w:bCs/>
          <w:color w:val="000000" w:themeColor="text1"/>
          <w:sz w:val="24"/>
          <w:szCs w:val="24"/>
        </w:rPr>
        <w:t xml:space="preserve">) </w:t>
      </w:r>
      <w:r w:rsidR="00D06143" w:rsidRPr="00CD2F5D">
        <w:rPr>
          <w:rFonts w:ascii="Times New Roman" w:hAnsi="Times New Roman" w:cs="Times New Roman"/>
          <w:bCs/>
          <w:i/>
          <w:iCs/>
          <w:color w:val="000000" w:themeColor="text1"/>
          <w:sz w:val="24"/>
          <w:szCs w:val="24"/>
        </w:rPr>
        <w:t>receptors</w:t>
      </w:r>
      <w:r w:rsidR="00D06143" w:rsidRPr="00CD2F5D">
        <w:rPr>
          <w:rFonts w:ascii="Times New Roman" w:hAnsi="Times New Roman" w:cs="Times New Roman"/>
          <w:bCs/>
          <w:color w:val="000000" w:themeColor="text1"/>
          <w:sz w:val="24"/>
          <w:szCs w:val="24"/>
        </w:rPr>
        <w:t xml:space="preserve"> </w:t>
      </w:r>
      <w:r w:rsidRPr="00CD2F5D">
        <w:rPr>
          <w:rFonts w:ascii="Times New Roman" w:hAnsi="Times New Roman" w:cs="Times New Roman"/>
          <w:bCs/>
          <w:sz w:val="24"/>
          <w:szCs w:val="24"/>
        </w:rPr>
        <w:t xml:space="preserve">and </w:t>
      </w:r>
      <w:r w:rsidR="00ED61A5" w:rsidRPr="00CD2F5D">
        <w:rPr>
          <w:rFonts w:ascii="Times New Roman" w:hAnsi="Times New Roman" w:cs="Times New Roman" w:hint="eastAsia"/>
          <w:bCs/>
          <w:sz w:val="24"/>
          <w:szCs w:val="24"/>
        </w:rPr>
        <w:t>eight</w:t>
      </w:r>
      <w:r w:rsidR="00ED61A5" w:rsidRPr="00CD2F5D">
        <w:rPr>
          <w:rFonts w:ascii="Times New Roman" w:hAnsi="Times New Roman" w:cs="Times New Roman"/>
          <w:bCs/>
          <w:color w:val="000000" w:themeColor="text1"/>
          <w:sz w:val="24"/>
          <w:szCs w:val="24"/>
        </w:rPr>
        <w:t xml:space="preserve"> </w:t>
      </w:r>
      <w:r w:rsidR="00D06143" w:rsidRPr="00CD2F5D">
        <w:rPr>
          <w:rFonts w:ascii="Times New Roman" w:hAnsi="Times New Roman" w:cs="Times New Roman"/>
          <w:bCs/>
          <w:color w:val="000000" w:themeColor="text1"/>
          <w:sz w:val="24"/>
          <w:szCs w:val="24"/>
        </w:rPr>
        <w:t xml:space="preserve">transcripts encoding </w:t>
      </w:r>
      <w:r w:rsidR="00D06143" w:rsidRPr="00CD2F5D">
        <w:rPr>
          <w:rFonts w:ascii="Times New Roman" w:hAnsi="Times New Roman" w:cs="Times New Roman"/>
          <w:bCs/>
          <w:i/>
          <w:iCs/>
          <w:color w:val="000000" w:themeColor="text1"/>
          <w:sz w:val="24"/>
          <w:szCs w:val="24"/>
        </w:rPr>
        <w:t>kainate receptors</w:t>
      </w:r>
      <w:r w:rsidRPr="00CD2F5D" w:rsidDel="00834E9B">
        <w:rPr>
          <w:rFonts w:ascii="Times New Roman" w:hAnsi="Times New Roman" w:cs="Times New Roman"/>
          <w:bCs/>
          <w:color w:val="000000" w:themeColor="text1"/>
          <w:sz w:val="24"/>
          <w:szCs w:val="24"/>
        </w:rPr>
        <w:t xml:space="preserve"> </w:t>
      </w:r>
      <w:bookmarkStart w:id="30" w:name="_Hlk176789952"/>
      <w:r w:rsidR="00D06143" w:rsidRPr="00CD2F5D">
        <w:rPr>
          <w:rFonts w:ascii="Times New Roman" w:hAnsi="Times New Roman" w:cs="Times New Roman"/>
          <w:bCs/>
          <w:color w:val="000000" w:themeColor="text1"/>
          <w:sz w:val="24"/>
          <w:szCs w:val="24"/>
        </w:rPr>
        <w:t>were found in</w:t>
      </w:r>
      <w:r w:rsidR="00D06143" w:rsidRPr="00CD2F5D">
        <w:rPr>
          <w:rFonts w:ascii="Times New Roman" w:hAnsi="Times New Roman" w:cs="Times New Roman"/>
          <w:bCs/>
          <w:color w:val="ED0000"/>
          <w:sz w:val="24"/>
          <w:szCs w:val="24"/>
        </w:rPr>
        <w:t xml:space="preserve"> </w:t>
      </w:r>
      <w:r w:rsidRPr="00CD2F5D">
        <w:rPr>
          <w:rFonts w:ascii="Times New Roman" w:hAnsi="Times New Roman" w:cs="Times New Roman"/>
          <w:bCs/>
          <w:i/>
          <w:iCs/>
          <w:sz w:val="24"/>
          <w:szCs w:val="24"/>
        </w:rPr>
        <w:t>P</w:t>
      </w:r>
      <w:r w:rsidRPr="00CD2F5D">
        <w:rPr>
          <w:rFonts w:ascii="Times New Roman" w:hAnsi="Times New Roman" w:cs="Times New Roman"/>
          <w:bCs/>
          <w:sz w:val="24"/>
          <w:szCs w:val="24"/>
        </w:rPr>
        <w:t>.</w:t>
      </w:r>
      <w:r w:rsidRPr="00CD2F5D">
        <w:rPr>
          <w:rFonts w:ascii="Times New Roman" w:hAnsi="Times New Roman" w:cs="Times New Roman"/>
          <w:bCs/>
          <w:i/>
          <w:iCs/>
          <w:sz w:val="24"/>
          <w:szCs w:val="24"/>
        </w:rPr>
        <w:t xml:space="preserve"> gracilis</w:t>
      </w:r>
      <w:r w:rsidRPr="00CD2F5D">
        <w:rPr>
          <w:rFonts w:ascii="Times New Roman" w:hAnsi="Times New Roman" w:cs="Times New Roman"/>
          <w:bCs/>
          <w:color w:val="000000" w:themeColor="text1"/>
          <w:sz w:val="24"/>
          <w:szCs w:val="24"/>
        </w:rPr>
        <w:t xml:space="preserve"> </w:t>
      </w:r>
      <w:r w:rsidR="00D06143" w:rsidRPr="00CD2F5D">
        <w:rPr>
          <w:rFonts w:ascii="Times New Roman" w:hAnsi="Times New Roman" w:cs="Times New Roman"/>
          <w:bCs/>
          <w:color w:val="000000" w:themeColor="text1"/>
          <w:sz w:val="24"/>
          <w:szCs w:val="24"/>
        </w:rPr>
        <w:t xml:space="preserve">cypris larvae </w:t>
      </w:r>
      <w:bookmarkEnd w:id="30"/>
      <w:r w:rsidR="00D06143" w:rsidRPr="00CD2F5D">
        <w:rPr>
          <w:rFonts w:ascii="Times New Roman" w:hAnsi="Times New Roman" w:cs="Times New Roman"/>
          <w:bCs/>
          <w:color w:val="000000" w:themeColor="text1"/>
          <w:sz w:val="24"/>
          <w:szCs w:val="24"/>
        </w:rPr>
        <w:t>(</w:t>
      </w:r>
      <w:r w:rsidR="00D06143" w:rsidRPr="00CD2F5D">
        <w:rPr>
          <w:rFonts w:ascii="Times New Roman" w:hAnsi="Times New Roman" w:cs="Times New Roman"/>
          <w:bCs/>
          <w:sz w:val="24"/>
          <w:szCs w:val="24"/>
        </w:rPr>
        <w:t xml:space="preserve">Fig. </w:t>
      </w:r>
      <w:r w:rsidRPr="00CD2F5D">
        <w:rPr>
          <w:rFonts w:ascii="Times New Roman" w:hAnsi="Times New Roman" w:cs="Times New Roman"/>
          <w:bCs/>
          <w:sz w:val="24"/>
          <w:szCs w:val="24"/>
        </w:rPr>
        <w:t>4</w:t>
      </w:r>
      <w:r w:rsidR="00D06143" w:rsidRPr="00CD2F5D">
        <w:rPr>
          <w:rFonts w:ascii="Times New Roman" w:hAnsi="Times New Roman" w:cs="Times New Roman"/>
          <w:bCs/>
          <w:sz w:val="24"/>
          <w:szCs w:val="24"/>
        </w:rPr>
        <w:t>, Table S</w:t>
      </w:r>
      <w:r w:rsidRPr="00CD2F5D">
        <w:rPr>
          <w:rFonts w:ascii="Times New Roman" w:hAnsi="Times New Roman" w:cs="Times New Roman"/>
          <w:bCs/>
          <w:sz w:val="24"/>
          <w:szCs w:val="24"/>
        </w:rPr>
        <w:t>4</w:t>
      </w:r>
      <w:r w:rsidR="00D06143" w:rsidRPr="00CD2F5D">
        <w:rPr>
          <w:rFonts w:ascii="Times New Roman" w:hAnsi="Times New Roman" w:cs="Times New Roman"/>
          <w:bCs/>
          <w:color w:val="000000" w:themeColor="text1"/>
          <w:sz w:val="24"/>
          <w:szCs w:val="24"/>
        </w:rPr>
        <w:t>). Among them,</w:t>
      </w:r>
      <w:r w:rsidR="00D06143" w:rsidRPr="00CD2F5D">
        <w:rPr>
          <w:rFonts w:ascii="Times New Roman" w:hAnsi="Times New Roman" w:cs="Times New Roman"/>
          <w:bCs/>
          <w:i/>
          <w:iCs/>
          <w:color w:val="000000" w:themeColor="text1"/>
          <w:sz w:val="24"/>
          <w:szCs w:val="24"/>
        </w:rPr>
        <w:t xml:space="preserve"> </w:t>
      </w:r>
      <w:r w:rsidR="00D06143" w:rsidRPr="00CD2F5D">
        <w:rPr>
          <w:rFonts w:ascii="Times New Roman" w:hAnsi="Times New Roman" w:cs="Times New Roman"/>
          <w:bCs/>
          <w:color w:val="000000" w:themeColor="text1"/>
          <w:sz w:val="24"/>
          <w:szCs w:val="24"/>
        </w:rPr>
        <w:t>expression levels of</w:t>
      </w:r>
      <w:r w:rsidR="00D06143" w:rsidRPr="00CD2F5D">
        <w:rPr>
          <w:rFonts w:ascii="Times New Roman" w:hAnsi="Times New Roman" w:cs="Times New Roman"/>
          <w:bCs/>
          <w:i/>
          <w:iCs/>
          <w:color w:val="000000" w:themeColor="text1"/>
          <w:sz w:val="24"/>
          <w:szCs w:val="24"/>
        </w:rPr>
        <w:t xml:space="preserve"> </w:t>
      </w:r>
      <w:r w:rsidR="00EA2D35" w:rsidRPr="00CD2F5D">
        <w:rPr>
          <w:rFonts w:ascii="Times New Roman" w:hAnsi="Times New Roman" w:cs="Times New Roman" w:hint="eastAsia"/>
          <w:bCs/>
          <w:sz w:val="24"/>
          <w:szCs w:val="24"/>
        </w:rPr>
        <w:t xml:space="preserve">two </w:t>
      </w:r>
      <w:bookmarkStart w:id="31" w:name="_Hlk176789724"/>
      <w:r w:rsidR="00ED61A5" w:rsidRPr="00CD2F5D">
        <w:rPr>
          <w:rFonts w:ascii="Times New Roman" w:hAnsi="Times New Roman" w:cs="Times New Roman"/>
          <w:bCs/>
          <w:i/>
          <w:iCs/>
          <w:sz w:val="24"/>
          <w:szCs w:val="24"/>
        </w:rPr>
        <w:t>NMD</w:t>
      </w:r>
      <w:r w:rsidR="00ED61A5" w:rsidRPr="00CD2F5D">
        <w:rPr>
          <w:rFonts w:ascii="Times New Roman" w:hAnsi="Times New Roman" w:cs="Times New Roman" w:hint="eastAsia"/>
          <w:bCs/>
          <w:i/>
          <w:iCs/>
          <w:sz w:val="24"/>
          <w:szCs w:val="24"/>
        </w:rPr>
        <w:t>A</w:t>
      </w:r>
      <w:r w:rsidR="00ED61A5" w:rsidRPr="00CD2F5D">
        <w:rPr>
          <w:rFonts w:ascii="Times New Roman" w:hAnsi="Times New Roman" w:cs="Times New Roman"/>
          <w:bCs/>
          <w:i/>
          <w:iCs/>
          <w:sz w:val="24"/>
          <w:szCs w:val="24"/>
        </w:rPr>
        <w:t xml:space="preserve"> receptor subunit 1</w:t>
      </w:r>
      <w:r w:rsidR="00EA2D35" w:rsidRPr="00CD2F5D">
        <w:rPr>
          <w:rFonts w:ascii="Times New Roman" w:hAnsi="Times New Roman" w:cs="Times New Roman" w:hint="eastAsia"/>
          <w:bCs/>
          <w:sz w:val="24"/>
          <w:szCs w:val="24"/>
        </w:rPr>
        <w:t xml:space="preserve"> </w:t>
      </w:r>
      <w:bookmarkEnd w:id="31"/>
      <w:r w:rsidRPr="00CD2F5D">
        <w:rPr>
          <w:rFonts w:ascii="Times New Roman" w:hAnsi="Times New Roman" w:cs="Times New Roman"/>
          <w:bCs/>
          <w:sz w:val="24"/>
          <w:szCs w:val="24"/>
        </w:rPr>
        <w:t xml:space="preserve">and </w:t>
      </w:r>
      <w:r w:rsidR="00D06143" w:rsidRPr="00CD2F5D">
        <w:rPr>
          <w:rFonts w:ascii="Times New Roman" w:hAnsi="Times New Roman" w:cs="Times New Roman"/>
          <w:bCs/>
          <w:i/>
          <w:iCs/>
          <w:color w:val="000000" w:themeColor="text1"/>
          <w:sz w:val="24"/>
          <w:szCs w:val="24"/>
        </w:rPr>
        <w:t>glutamate receptor ionotropic</w:t>
      </w:r>
      <w:r w:rsidR="00D06143" w:rsidRPr="00CD2F5D">
        <w:rPr>
          <w:rFonts w:ascii="Times New Roman" w:hAnsi="Times New Roman" w:cs="Times New Roman"/>
          <w:bCs/>
          <w:iCs/>
          <w:color w:val="000000" w:themeColor="text1"/>
          <w:sz w:val="24"/>
          <w:szCs w:val="24"/>
        </w:rPr>
        <w:t xml:space="preserve">, </w:t>
      </w:r>
      <w:r w:rsidR="00D06143" w:rsidRPr="00CD2F5D">
        <w:rPr>
          <w:rFonts w:ascii="Times New Roman" w:hAnsi="Times New Roman" w:cs="Times New Roman"/>
          <w:bCs/>
          <w:i/>
          <w:iCs/>
          <w:color w:val="000000" w:themeColor="text1"/>
          <w:sz w:val="24"/>
          <w:szCs w:val="24"/>
        </w:rPr>
        <w:t>kainate 2-like isoform X2</w:t>
      </w:r>
      <w:r w:rsidR="00EA2D35" w:rsidRPr="00CD2F5D">
        <w:rPr>
          <w:rFonts w:ascii="Times New Roman" w:hAnsi="Times New Roman" w:cs="Times New Roman" w:hint="eastAsia"/>
          <w:bCs/>
          <w:i/>
          <w:iCs/>
          <w:color w:val="000000" w:themeColor="text1"/>
          <w:sz w:val="24"/>
          <w:szCs w:val="24"/>
        </w:rPr>
        <w:t xml:space="preserve"> </w:t>
      </w:r>
      <w:r w:rsidR="00D06143" w:rsidRPr="00CD2F5D">
        <w:rPr>
          <w:rFonts w:ascii="Times New Roman" w:hAnsi="Times New Roman" w:cs="Times New Roman"/>
          <w:bCs/>
          <w:color w:val="000000" w:themeColor="text1"/>
          <w:sz w:val="24"/>
          <w:szCs w:val="24"/>
        </w:rPr>
        <w:t>were significantly higher in male than female cyprids (</w:t>
      </w:r>
      <w:r w:rsidR="00D06143" w:rsidRPr="00CD2F5D">
        <w:rPr>
          <w:rFonts w:ascii="Times New Roman" w:hAnsi="Times New Roman" w:cs="Times New Roman"/>
          <w:bCs/>
          <w:sz w:val="24"/>
          <w:szCs w:val="24"/>
        </w:rPr>
        <w:t xml:space="preserve">Fig. </w:t>
      </w:r>
      <w:r w:rsidRPr="00CD2F5D">
        <w:rPr>
          <w:rFonts w:ascii="Times New Roman" w:hAnsi="Times New Roman" w:cs="Times New Roman"/>
          <w:bCs/>
          <w:sz w:val="24"/>
          <w:szCs w:val="24"/>
        </w:rPr>
        <w:t>4</w:t>
      </w:r>
      <w:r w:rsidR="00D06143" w:rsidRPr="00CD2F5D">
        <w:rPr>
          <w:rFonts w:ascii="Times New Roman" w:hAnsi="Times New Roman" w:cs="Times New Roman"/>
          <w:bCs/>
          <w:color w:val="000000" w:themeColor="text1"/>
          <w:sz w:val="24"/>
          <w:szCs w:val="24"/>
        </w:rPr>
        <w:t xml:space="preserve">). The results indicate that </w:t>
      </w:r>
      <w:r w:rsidR="00CD3A0D" w:rsidRPr="00CD2F5D">
        <w:rPr>
          <w:rFonts w:ascii="Times New Roman" w:hAnsi="Times New Roman" w:cs="Times New Roman"/>
          <w:bCs/>
          <w:sz w:val="24"/>
          <w:szCs w:val="24"/>
        </w:rPr>
        <w:t>iGluR</w:t>
      </w:r>
      <w:r w:rsidR="00CD3A0D" w:rsidRPr="00CD2F5D">
        <w:rPr>
          <w:rFonts w:ascii="Times New Roman" w:eastAsia="ＭＳ 明朝" w:hAnsi="Times New Roman" w:cs="Times New Roman"/>
          <w:bCs/>
          <w:sz w:val="24"/>
          <w:lang w:val="it-IT"/>
        </w:rPr>
        <w:t>s</w:t>
      </w:r>
      <w:r w:rsidR="00D06143" w:rsidRPr="00CD2F5D">
        <w:rPr>
          <w:rFonts w:ascii="Times New Roman" w:hAnsi="Times New Roman" w:cs="Times New Roman"/>
          <w:bCs/>
          <w:color w:val="000000" w:themeColor="text1"/>
          <w:sz w:val="24"/>
          <w:szCs w:val="24"/>
        </w:rPr>
        <w:t xml:space="preserve"> might play a significant role in male trait development.</w:t>
      </w:r>
      <w:r w:rsidR="00CD3A0D" w:rsidRPr="00CD2F5D">
        <w:rPr>
          <w:rFonts w:ascii="Times New Roman" w:hAnsi="Times New Roman" w:cs="Times New Roman"/>
          <w:bCs/>
          <w:color w:val="000000" w:themeColor="text1"/>
          <w:sz w:val="24"/>
          <w:szCs w:val="24"/>
        </w:rPr>
        <w:t xml:space="preserve"> </w:t>
      </w:r>
      <w:r w:rsidR="00D06143" w:rsidRPr="00CD2F5D">
        <w:rPr>
          <w:rFonts w:ascii="Times New Roman" w:hAnsi="Times New Roman" w:cs="Times New Roman"/>
          <w:bCs/>
          <w:color w:val="000000" w:themeColor="text1"/>
          <w:sz w:val="24"/>
          <w:szCs w:val="24"/>
        </w:rPr>
        <w:t>Although no studies have shown an association between glutamate receptors and sex-specific traits in rhizocephalan species,</w:t>
      </w:r>
      <w:bookmarkStart w:id="32" w:name="_Hlk176790090"/>
      <w:r w:rsidR="00D06143" w:rsidRPr="00CD2F5D">
        <w:rPr>
          <w:rFonts w:ascii="Times New Roman" w:hAnsi="Times New Roman" w:cs="Times New Roman"/>
          <w:bCs/>
          <w:color w:val="000000" w:themeColor="text1"/>
          <w:sz w:val="24"/>
          <w:szCs w:val="24"/>
        </w:rPr>
        <w:t xml:space="preserve"> the iGluRs, </w:t>
      </w:r>
      <w:bookmarkEnd w:id="32"/>
      <w:r w:rsidR="00D06143" w:rsidRPr="00CD2F5D">
        <w:rPr>
          <w:rFonts w:ascii="Times New Roman" w:hAnsi="Times New Roman" w:cs="Times New Roman"/>
          <w:bCs/>
          <w:color w:val="000000" w:themeColor="text1"/>
          <w:sz w:val="24"/>
          <w:szCs w:val="24"/>
        </w:rPr>
        <w:t xml:space="preserve">especially the NMDA-type in the branchiopod crustacean </w:t>
      </w:r>
      <w:r w:rsidR="00D06143" w:rsidRPr="00CD2F5D">
        <w:rPr>
          <w:rFonts w:ascii="Times New Roman" w:hAnsi="Times New Roman" w:cs="Times New Roman"/>
          <w:bCs/>
          <w:i/>
          <w:iCs/>
          <w:color w:val="000000" w:themeColor="text1"/>
          <w:sz w:val="24"/>
          <w:szCs w:val="24"/>
        </w:rPr>
        <w:t>D</w:t>
      </w:r>
      <w:r w:rsidR="00D06143" w:rsidRPr="00CD2F5D">
        <w:rPr>
          <w:rFonts w:ascii="Times New Roman" w:hAnsi="Times New Roman" w:cs="Times New Roman"/>
          <w:bCs/>
          <w:color w:val="000000" w:themeColor="text1"/>
          <w:sz w:val="24"/>
          <w:szCs w:val="24"/>
        </w:rPr>
        <w:t>.</w:t>
      </w:r>
      <w:r w:rsidR="00D06143" w:rsidRPr="00CD2F5D">
        <w:rPr>
          <w:rFonts w:ascii="Times New Roman" w:hAnsi="Times New Roman" w:cs="Times New Roman"/>
          <w:bCs/>
          <w:i/>
          <w:iCs/>
          <w:color w:val="000000" w:themeColor="text1"/>
          <w:sz w:val="24"/>
          <w:szCs w:val="24"/>
        </w:rPr>
        <w:t xml:space="preserve"> </w:t>
      </w:r>
      <w:r w:rsidR="00D06143" w:rsidRPr="00CD2F5D">
        <w:rPr>
          <w:rFonts w:ascii="Times New Roman" w:hAnsi="Times New Roman" w:cs="Times New Roman"/>
          <w:bCs/>
          <w:i/>
          <w:iCs/>
          <w:color w:val="000000" w:themeColor="text1"/>
          <w:sz w:val="24"/>
          <w:szCs w:val="24"/>
        </w:rPr>
        <w:lastRenderedPageBreak/>
        <w:t>pulex</w:t>
      </w:r>
      <w:r w:rsidR="00D06143" w:rsidRPr="00CD2F5D">
        <w:rPr>
          <w:rFonts w:ascii="Times New Roman" w:hAnsi="Times New Roman" w:cs="Times New Roman"/>
          <w:bCs/>
          <w:color w:val="000000" w:themeColor="text1"/>
          <w:sz w:val="24"/>
          <w:szCs w:val="24"/>
        </w:rPr>
        <w:t xml:space="preserve"> are associated with the development of inducible defense formation against predators (Miyakawa et al., 2015) and environmental sex determination (Toyota et al., 2015). More interestingly, these reports on </w:t>
      </w:r>
      <w:r w:rsidR="00D06143" w:rsidRPr="00CD2F5D">
        <w:rPr>
          <w:rFonts w:ascii="Times New Roman" w:hAnsi="Times New Roman" w:cs="Times New Roman"/>
          <w:bCs/>
          <w:i/>
          <w:iCs/>
          <w:color w:val="000000" w:themeColor="text1"/>
          <w:sz w:val="24"/>
          <w:szCs w:val="24"/>
        </w:rPr>
        <w:t>Daphnia</w:t>
      </w:r>
      <w:r w:rsidR="00D06143" w:rsidRPr="00CD2F5D">
        <w:rPr>
          <w:rFonts w:ascii="Times New Roman" w:hAnsi="Times New Roman" w:cs="Times New Roman"/>
          <w:bCs/>
          <w:color w:val="000000" w:themeColor="text1"/>
          <w:sz w:val="24"/>
          <w:szCs w:val="24"/>
        </w:rPr>
        <w:t xml:space="preserve"> suggested crosstalk between iGluRs and methyl farnesoate (MF) signaling pathways. Therefore, transcript profiles involved in MF synthesis or signaling pathways were verified in the present study, and two </w:t>
      </w:r>
      <w:r w:rsidR="00D06143" w:rsidRPr="00CD2F5D">
        <w:rPr>
          <w:rFonts w:ascii="Times New Roman" w:hAnsi="Times New Roman" w:cs="Times New Roman"/>
          <w:bCs/>
          <w:i/>
          <w:iCs/>
          <w:color w:val="000000" w:themeColor="text1"/>
          <w:sz w:val="24"/>
          <w:szCs w:val="24"/>
        </w:rPr>
        <w:t>juvenile hormone acid</w:t>
      </w:r>
      <w:r w:rsidR="00D06143" w:rsidRPr="00CD2F5D">
        <w:rPr>
          <w:rFonts w:ascii="Times New Roman" w:hAnsi="Times New Roman" w:cs="Times New Roman"/>
          <w:bCs/>
          <w:color w:val="000000" w:themeColor="text1"/>
          <w:sz w:val="24"/>
          <w:szCs w:val="24"/>
        </w:rPr>
        <w:t xml:space="preserve"> O-</w:t>
      </w:r>
      <w:r w:rsidR="00D06143" w:rsidRPr="00CD2F5D">
        <w:rPr>
          <w:rFonts w:ascii="Times New Roman" w:hAnsi="Times New Roman" w:cs="Times New Roman"/>
          <w:bCs/>
          <w:i/>
          <w:iCs/>
          <w:color w:val="000000" w:themeColor="text1"/>
          <w:sz w:val="24"/>
          <w:szCs w:val="24"/>
        </w:rPr>
        <w:t xml:space="preserve">methyltransferase </w:t>
      </w:r>
      <w:r w:rsidR="00D06143" w:rsidRPr="00CD2F5D">
        <w:rPr>
          <w:rFonts w:ascii="Times New Roman" w:hAnsi="Times New Roman" w:cs="Times New Roman"/>
          <w:bCs/>
          <w:color w:val="000000" w:themeColor="text1"/>
          <w:sz w:val="24"/>
          <w:szCs w:val="24"/>
        </w:rPr>
        <w:t>(</w:t>
      </w:r>
      <w:r w:rsidR="00D06143" w:rsidRPr="00CD2F5D">
        <w:rPr>
          <w:rFonts w:ascii="Times New Roman" w:hAnsi="Times New Roman" w:cs="Times New Roman"/>
          <w:bCs/>
          <w:i/>
          <w:iCs/>
          <w:color w:val="000000" w:themeColor="text1"/>
          <w:sz w:val="24"/>
          <w:szCs w:val="24"/>
        </w:rPr>
        <w:t>JHAMT</w:t>
      </w:r>
      <w:r w:rsidR="00D06143" w:rsidRPr="00CD2F5D">
        <w:rPr>
          <w:rFonts w:ascii="Times New Roman" w:hAnsi="Times New Roman" w:cs="Times New Roman"/>
          <w:bCs/>
          <w:color w:val="000000" w:themeColor="text1"/>
          <w:sz w:val="24"/>
          <w:szCs w:val="24"/>
        </w:rPr>
        <w:t>)-</w:t>
      </w:r>
      <w:r w:rsidR="00D06143" w:rsidRPr="00CD2F5D">
        <w:rPr>
          <w:rFonts w:ascii="Times New Roman" w:hAnsi="Times New Roman" w:cs="Times New Roman"/>
          <w:bCs/>
          <w:i/>
          <w:iCs/>
          <w:color w:val="000000" w:themeColor="text1"/>
          <w:sz w:val="24"/>
          <w:szCs w:val="24"/>
        </w:rPr>
        <w:t>like</w:t>
      </w:r>
      <w:r w:rsidR="00D06143" w:rsidRPr="00CD2F5D">
        <w:rPr>
          <w:rFonts w:ascii="Times New Roman" w:hAnsi="Times New Roman" w:cs="Times New Roman"/>
          <w:bCs/>
          <w:color w:val="000000" w:themeColor="text1"/>
          <w:sz w:val="24"/>
          <w:szCs w:val="24"/>
        </w:rPr>
        <w:t xml:space="preserve"> transcripts, which encode for MF biosynthetic enzymes (Hui et al., 2010; Xie et al., 2016), were identified (</w:t>
      </w:r>
      <w:r w:rsidR="00D06143" w:rsidRPr="00CD2F5D">
        <w:rPr>
          <w:rFonts w:ascii="Times New Roman" w:hAnsi="Times New Roman" w:cs="Times New Roman"/>
          <w:bCs/>
          <w:sz w:val="24"/>
          <w:szCs w:val="24"/>
        </w:rPr>
        <w:t xml:space="preserve">Fig. </w:t>
      </w:r>
      <w:r w:rsidR="00CD3A0D" w:rsidRPr="00CD2F5D">
        <w:rPr>
          <w:rFonts w:ascii="Times New Roman" w:hAnsi="Times New Roman" w:cs="Times New Roman"/>
          <w:bCs/>
          <w:sz w:val="24"/>
          <w:szCs w:val="24"/>
        </w:rPr>
        <w:t>4; Table S4</w:t>
      </w:r>
      <w:r w:rsidR="00D06143" w:rsidRPr="00CD2F5D">
        <w:rPr>
          <w:rFonts w:ascii="Times New Roman" w:hAnsi="Times New Roman" w:cs="Times New Roman"/>
          <w:bCs/>
          <w:color w:val="000000" w:themeColor="text1"/>
          <w:sz w:val="24"/>
          <w:szCs w:val="24"/>
        </w:rPr>
        <w:t xml:space="preserve">). </w:t>
      </w:r>
      <w:r w:rsidR="00CD3A0D" w:rsidRPr="00CD2F5D">
        <w:rPr>
          <w:rFonts w:ascii="Times New Roman" w:hAnsi="Times New Roman" w:cs="Times New Roman"/>
          <w:bCs/>
          <w:sz w:val="24"/>
          <w:szCs w:val="24"/>
        </w:rPr>
        <w:t>O</w:t>
      </w:r>
      <w:r w:rsidR="007E0739" w:rsidRPr="00CD2F5D">
        <w:rPr>
          <w:rFonts w:ascii="Times New Roman" w:hAnsi="Times New Roman" w:cs="Times New Roman" w:hint="eastAsia"/>
          <w:bCs/>
          <w:sz w:val="24"/>
          <w:szCs w:val="24"/>
        </w:rPr>
        <w:t xml:space="preserve">ne </w:t>
      </w:r>
      <w:bookmarkStart w:id="33" w:name="_Hlk176790288"/>
      <w:r w:rsidR="007E0739" w:rsidRPr="00CD2F5D">
        <w:rPr>
          <w:rFonts w:ascii="Times New Roman" w:hAnsi="Times New Roman" w:cs="Times New Roman" w:hint="eastAsia"/>
          <w:bCs/>
          <w:i/>
          <w:iCs/>
          <w:sz w:val="24"/>
          <w:szCs w:val="24"/>
        </w:rPr>
        <w:t>JHAMT</w:t>
      </w:r>
      <w:r w:rsidR="007E0739" w:rsidRPr="00CD2F5D">
        <w:rPr>
          <w:rFonts w:ascii="Times New Roman" w:hAnsi="Times New Roman" w:cs="Times New Roman" w:hint="eastAsia"/>
          <w:bCs/>
          <w:sz w:val="24"/>
          <w:szCs w:val="24"/>
        </w:rPr>
        <w:t xml:space="preserve">-like transcript </w:t>
      </w:r>
      <w:bookmarkEnd w:id="33"/>
      <w:r w:rsidR="00CD3A0D" w:rsidRPr="00CD2F5D">
        <w:rPr>
          <w:rFonts w:ascii="Times New Roman" w:hAnsi="Times New Roman" w:cs="Times New Roman"/>
          <w:bCs/>
          <w:sz w:val="24"/>
          <w:szCs w:val="24"/>
        </w:rPr>
        <w:t>displayed</w:t>
      </w:r>
      <w:r w:rsidR="00EA2D35" w:rsidRPr="00CD2F5D">
        <w:rPr>
          <w:rFonts w:ascii="Times New Roman" w:hAnsi="Times New Roman" w:cs="Times New Roman" w:hint="eastAsia"/>
          <w:bCs/>
          <w:sz w:val="24"/>
          <w:szCs w:val="24"/>
        </w:rPr>
        <w:t xml:space="preserve"> </w:t>
      </w:r>
      <w:r w:rsidR="00320B59" w:rsidRPr="00CD2F5D">
        <w:rPr>
          <w:rFonts w:ascii="Times New Roman" w:hAnsi="Times New Roman" w:cs="Times New Roman"/>
          <w:bCs/>
          <w:sz w:val="24"/>
          <w:szCs w:val="24"/>
        </w:rPr>
        <w:t xml:space="preserve">a </w:t>
      </w:r>
      <w:r w:rsidR="007E0739" w:rsidRPr="00CD2F5D">
        <w:rPr>
          <w:rFonts w:ascii="Times New Roman" w:hAnsi="Times New Roman" w:cs="Times New Roman" w:hint="eastAsia"/>
          <w:bCs/>
          <w:sz w:val="24"/>
          <w:szCs w:val="24"/>
        </w:rPr>
        <w:t>s</w:t>
      </w:r>
      <w:r w:rsidR="00D06143" w:rsidRPr="00CD2F5D">
        <w:rPr>
          <w:rFonts w:ascii="Times New Roman" w:hAnsi="Times New Roman" w:cs="Times New Roman"/>
          <w:bCs/>
          <w:color w:val="000000" w:themeColor="text1"/>
          <w:sz w:val="24"/>
          <w:szCs w:val="24"/>
        </w:rPr>
        <w:t>tatistically significant</w:t>
      </w:r>
      <w:r w:rsidR="00D06143" w:rsidRPr="00CD2F5D">
        <w:rPr>
          <w:rFonts w:ascii="Times New Roman" w:hAnsi="Times New Roman" w:cs="Times New Roman"/>
          <w:bCs/>
          <w:sz w:val="24"/>
          <w:szCs w:val="24"/>
        </w:rPr>
        <w:t xml:space="preserve"> </w:t>
      </w:r>
      <w:r w:rsidR="00CD3A0D" w:rsidRPr="00CD2F5D">
        <w:rPr>
          <w:rFonts w:ascii="Times New Roman" w:hAnsi="Times New Roman" w:cs="Times New Roman"/>
          <w:bCs/>
          <w:sz w:val="24"/>
          <w:szCs w:val="24"/>
        </w:rPr>
        <w:t>male-biased expression</w:t>
      </w:r>
      <w:r w:rsidR="00D06143" w:rsidRPr="00CD2F5D">
        <w:rPr>
          <w:rFonts w:ascii="Times New Roman" w:hAnsi="Times New Roman" w:cs="Times New Roman"/>
          <w:bCs/>
          <w:sz w:val="24"/>
          <w:szCs w:val="24"/>
        </w:rPr>
        <w:t xml:space="preserve"> (Fig. </w:t>
      </w:r>
      <w:r w:rsidR="00582310" w:rsidRPr="00CD2F5D">
        <w:rPr>
          <w:rFonts w:ascii="Times New Roman" w:hAnsi="Times New Roman" w:cs="Times New Roman" w:hint="eastAsia"/>
          <w:bCs/>
          <w:sz w:val="24"/>
          <w:szCs w:val="24"/>
        </w:rPr>
        <w:t>4</w:t>
      </w:r>
      <w:r w:rsidR="00D06143" w:rsidRPr="00CD2F5D">
        <w:rPr>
          <w:rFonts w:ascii="Times New Roman" w:hAnsi="Times New Roman" w:cs="Times New Roman"/>
          <w:bCs/>
          <w:sz w:val="24"/>
          <w:szCs w:val="24"/>
        </w:rPr>
        <w:t>)</w:t>
      </w:r>
      <w:r w:rsidR="00D06143" w:rsidRPr="00CD2F5D">
        <w:rPr>
          <w:rFonts w:ascii="Times New Roman" w:hAnsi="Times New Roman" w:cs="Times New Roman"/>
          <w:bCs/>
          <w:color w:val="000000" w:themeColor="text1"/>
          <w:sz w:val="24"/>
          <w:szCs w:val="24"/>
        </w:rPr>
        <w:t xml:space="preserve">. Among the decapods, MF is known as an important factor in sexual differentiation, such as the male’s large body and claw sizes </w:t>
      </w:r>
      <w:r w:rsidR="00D06143" w:rsidRPr="00CD2F5D">
        <w:rPr>
          <w:rFonts w:ascii="Times New Roman" w:hAnsi="Times New Roman" w:cs="Times New Roman"/>
          <w:bCs/>
          <w:color w:val="000000" w:themeColor="text1"/>
          <w:sz w:val="24"/>
          <w:szCs w:val="24"/>
          <w:shd w:val="clear" w:color="auto" w:fill="FCFCF9"/>
        </w:rPr>
        <w:t xml:space="preserve">of the portly spider crab </w:t>
      </w:r>
      <w:r w:rsidR="00D06143" w:rsidRPr="00CD2F5D">
        <w:rPr>
          <w:rFonts w:ascii="Times New Roman" w:hAnsi="Times New Roman" w:cs="Times New Roman"/>
          <w:bCs/>
          <w:i/>
          <w:iCs/>
          <w:color w:val="000000" w:themeColor="text1"/>
          <w:sz w:val="24"/>
          <w:szCs w:val="24"/>
        </w:rPr>
        <w:t>Libinia emarginata</w:t>
      </w:r>
      <w:r w:rsidR="00D06143" w:rsidRPr="00CD2F5D">
        <w:rPr>
          <w:rFonts w:ascii="Times New Roman" w:hAnsi="Times New Roman" w:cs="Times New Roman"/>
          <w:bCs/>
          <w:color w:val="000000" w:themeColor="text1"/>
          <w:sz w:val="24"/>
          <w:szCs w:val="24"/>
        </w:rPr>
        <w:t xml:space="preserve"> (Homola et al., 1991; Laufer and Ahl, 1995) and the snow crab </w:t>
      </w:r>
      <w:r w:rsidR="00D06143" w:rsidRPr="00CD2F5D">
        <w:rPr>
          <w:rFonts w:ascii="Times New Roman" w:hAnsi="Times New Roman" w:cs="Times New Roman"/>
          <w:bCs/>
          <w:i/>
          <w:iCs/>
          <w:color w:val="000000" w:themeColor="text1"/>
          <w:sz w:val="24"/>
          <w:szCs w:val="24"/>
        </w:rPr>
        <w:t>Chionoecetes opilio</w:t>
      </w:r>
      <w:r w:rsidR="00D06143" w:rsidRPr="00CD2F5D">
        <w:rPr>
          <w:rFonts w:ascii="Times New Roman" w:hAnsi="Times New Roman" w:cs="Times New Roman"/>
          <w:bCs/>
          <w:color w:val="000000" w:themeColor="text1"/>
          <w:sz w:val="24"/>
          <w:szCs w:val="24"/>
        </w:rPr>
        <w:t xml:space="preserve"> (Toyota et al., 2023c). In the present study, the sex difference in MF titers between sexes remains unclear. To understand sex differentiation in </w:t>
      </w:r>
      <w:r w:rsidR="00D06143" w:rsidRPr="00CD2F5D">
        <w:rPr>
          <w:rFonts w:ascii="Times New Roman" w:hAnsi="Times New Roman" w:cs="Times New Roman"/>
          <w:bCs/>
          <w:i/>
          <w:iCs/>
          <w:color w:val="000000" w:themeColor="text1"/>
          <w:sz w:val="24"/>
          <w:szCs w:val="24"/>
        </w:rPr>
        <w:t>P</w:t>
      </w:r>
      <w:r w:rsidR="00D06143" w:rsidRPr="00CD2F5D">
        <w:rPr>
          <w:rFonts w:ascii="Times New Roman" w:hAnsi="Times New Roman" w:cs="Times New Roman"/>
          <w:bCs/>
          <w:color w:val="000000" w:themeColor="text1"/>
          <w:sz w:val="24"/>
          <w:szCs w:val="24"/>
        </w:rPr>
        <w:t>.</w:t>
      </w:r>
      <w:r w:rsidR="00D06143" w:rsidRPr="00CD2F5D">
        <w:rPr>
          <w:rFonts w:ascii="Times New Roman" w:hAnsi="Times New Roman" w:cs="Times New Roman"/>
          <w:bCs/>
          <w:i/>
          <w:iCs/>
          <w:color w:val="000000" w:themeColor="text1"/>
          <w:sz w:val="24"/>
          <w:szCs w:val="24"/>
        </w:rPr>
        <w:t xml:space="preserve"> gracilis</w:t>
      </w:r>
      <w:r w:rsidR="00D06143" w:rsidRPr="00CD2F5D">
        <w:rPr>
          <w:rFonts w:ascii="Times New Roman" w:hAnsi="Times New Roman" w:cs="Times New Roman"/>
          <w:bCs/>
          <w:color w:val="000000" w:themeColor="text1"/>
          <w:sz w:val="24"/>
          <w:szCs w:val="24"/>
        </w:rPr>
        <w:t>, a study of the crosstalk between iGluRs and MF titers is needed.</w:t>
      </w:r>
    </w:p>
    <w:p w14:paraId="1E40BBF8" w14:textId="77777777" w:rsidR="006A1F1A" w:rsidRPr="00CD2F5D" w:rsidRDefault="006A1F1A" w:rsidP="00440F4B">
      <w:pPr>
        <w:spacing w:line="360" w:lineRule="auto"/>
        <w:contextualSpacing/>
        <w:mirrorIndents/>
        <w:jc w:val="left"/>
        <w:rPr>
          <w:rFonts w:ascii="Times New Roman" w:hAnsi="Times New Roman" w:cs="Times New Roman"/>
          <w:bCs/>
          <w:color w:val="000000" w:themeColor="text1"/>
          <w:sz w:val="24"/>
          <w:szCs w:val="24"/>
        </w:rPr>
      </w:pPr>
    </w:p>
    <w:p w14:paraId="7DDA0497" w14:textId="0AB071C4" w:rsidR="00D06143" w:rsidRPr="00CD2F5D" w:rsidRDefault="00D06143" w:rsidP="00440F4B">
      <w:pPr>
        <w:spacing w:line="360" w:lineRule="auto"/>
        <w:contextualSpacing/>
        <w:mirrorIndents/>
        <w:jc w:val="left"/>
        <w:rPr>
          <w:rFonts w:ascii="Times New Roman" w:hAnsi="Times New Roman" w:cs="Times New Roman"/>
          <w:bCs/>
          <w:color w:val="000000" w:themeColor="text1"/>
          <w:sz w:val="24"/>
          <w:szCs w:val="24"/>
        </w:rPr>
      </w:pPr>
      <w:r w:rsidRPr="00CD2F5D">
        <w:rPr>
          <w:rFonts w:ascii="Times New Roman" w:hAnsi="Times New Roman" w:cs="Times New Roman"/>
          <w:bCs/>
          <w:i/>
          <w:iCs/>
          <w:color w:val="000000" w:themeColor="text1"/>
          <w:sz w:val="24"/>
          <w:szCs w:val="24"/>
        </w:rPr>
        <w:t>3.</w:t>
      </w:r>
      <w:r w:rsidR="00D4000E" w:rsidRPr="00CD2F5D">
        <w:rPr>
          <w:rFonts w:ascii="Times New Roman" w:hAnsi="Times New Roman" w:cs="Times New Roman"/>
          <w:bCs/>
          <w:i/>
          <w:iCs/>
          <w:sz w:val="24"/>
          <w:szCs w:val="24"/>
        </w:rPr>
        <w:t>6</w:t>
      </w:r>
      <w:r w:rsidRPr="00CD2F5D">
        <w:rPr>
          <w:rFonts w:ascii="Times New Roman" w:hAnsi="Times New Roman" w:cs="Times New Roman"/>
          <w:bCs/>
          <w:i/>
          <w:iCs/>
          <w:color w:val="000000" w:themeColor="text1"/>
          <w:sz w:val="24"/>
          <w:szCs w:val="24"/>
        </w:rPr>
        <w:t>. Settlement process-related DETs</w:t>
      </w:r>
    </w:p>
    <w:p w14:paraId="2FEF0B78" w14:textId="5A750068" w:rsidR="00D06143" w:rsidRPr="00CD2F5D" w:rsidRDefault="00D06143" w:rsidP="008610B6">
      <w:pPr>
        <w:spacing w:line="360" w:lineRule="auto"/>
        <w:ind w:firstLineChars="177" w:firstLine="425"/>
        <w:contextualSpacing/>
        <w:mirrorIndents/>
        <w:jc w:val="left"/>
        <w:rPr>
          <w:rFonts w:ascii="Times New Roman" w:hAnsi="Times New Roman" w:cs="Times New Roman"/>
          <w:bCs/>
          <w:color w:val="000000" w:themeColor="text1"/>
          <w:sz w:val="24"/>
          <w:szCs w:val="24"/>
        </w:rPr>
      </w:pPr>
      <w:r w:rsidRPr="00CD2F5D">
        <w:rPr>
          <w:rFonts w:ascii="Times New Roman" w:hAnsi="Times New Roman" w:cs="Times New Roman"/>
          <w:bCs/>
          <w:color w:val="000000" w:themeColor="text1"/>
          <w:sz w:val="24"/>
          <w:szCs w:val="24"/>
        </w:rPr>
        <w:t>Both male and female cyprids of rhizocephalans need to attach to settlement sites and undergo metamorphosis into juveniles. This process potentially involves molecules related to energy for metamorphosis and neurotransmission. Heat shock proteins (HSPs) are a group of molecular chaperones that assist with protein folding, assembly, and transport, as well as rescuing damaged proteins and preventing them from aggregating (Sørensen et al., 2003; Huang et al., 2009; King and MacRae, 2015; Farahani et al., 2020). In the American lobster</w:t>
      </w:r>
      <w:r w:rsidRPr="00CD2F5D">
        <w:rPr>
          <w:rFonts w:ascii="Times New Roman" w:hAnsi="Times New Roman" w:cs="Times New Roman"/>
          <w:bCs/>
          <w:i/>
          <w:iCs/>
          <w:color w:val="000000" w:themeColor="text1"/>
          <w:sz w:val="24"/>
          <w:szCs w:val="24"/>
        </w:rPr>
        <w:t xml:space="preserve"> Homarus americanus</w:t>
      </w:r>
      <w:r w:rsidRPr="00CD2F5D">
        <w:rPr>
          <w:rFonts w:ascii="Times New Roman" w:hAnsi="Times New Roman" w:cs="Times New Roman"/>
          <w:bCs/>
          <w:color w:val="000000" w:themeColor="text1"/>
          <w:sz w:val="24"/>
          <w:szCs w:val="24"/>
        </w:rPr>
        <w:t>, HSPs, especially HSP90 and HSP70, may be involved in the molt cycle (</w:t>
      </w:r>
      <w:bookmarkStart w:id="34" w:name="_Hlk173235877"/>
      <w:r w:rsidRPr="00CD2F5D">
        <w:rPr>
          <w:rFonts w:ascii="Times New Roman" w:hAnsi="Times New Roman" w:cs="Times New Roman"/>
          <w:bCs/>
          <w:color w:val="000000" w:themeColor="text1"/>
          <w:sz w:val="24"/>
          <w:szCs w:val="24"/>
        </w:rPr>
        <w:t xml:space="preserve">Chang et al., 1999; Snyder and Mulder, </w:t>
      </w:r>
      <w:r w:rsidRPr="00CD2F5D">
        <w:rPr>
          <w:rFonts w:ascii="Times New Roman" w:hAnsi="Times New Roman" w:cs="Times New Roman"/>
          <w:bCs/>
          <w:color w:val="000000" w:themeColor="text1"/>
          <w:sz w:val="24"/>
          <w:szCs w:val="24"/>
        </w:rPr>
        <w:lastRenderedPageBreak/>
        <w:t>2001; Spees et al., 2003</w:t>
      </w:r>
      <w:bookmarkEnd w:id="34"/>
      <w:r w:rsidRPr="00CD2F5D">
        <w:rPr>
          <w:rFonts w:ascii="Times New Roman" w:hAnsi="Times New Roman" w:cs="Times New Roman"/>
          <w:bCs/>
          <w:color w:val="000000" w:themeColor="text1"/>
          <w:sz w:val="24"/>
          <w:szCs w:val="24"/>
        </w:rPr>
        <w:t xml:space="preserve">). In this study, </w:t>
      </w:r>
      <w:r w:rsidR="00582310" w:rsidRPr="00CD2F5D">
        <w:rPr>
          <w:rFonts w:ascii="Times New Roman" w:hAnsi="Times New Roman" w:cs="Times New Roman" w:hint="eastAsia"/>
          <w:bCs/>
          <w:sz w:val="24"/>
          <w:szCs w:val="24"/>
        </w:rPr>
        <w:t>73</w:t>
      </w:r>
      <w:r w:rsidRPr="00CD2F5D">
        <w:rPr>
          <w:rFonts w:ascii="Times New Roman" w:hAnsi="Times New Roman" w:cs="Times New Roman"/>
          <w:bCs/>
          <w:color w:val="000000" w:themeColor="text1"/>
          <w:sz w:val="24"/>
          <w:szCs w:val="24"/>
        </w:rPr>
        <w:t xml:space="preserve"> HSP-related transcripts were screened </w:t>
      </w:r>
      <w:r w:rsidRPr="00CD2F5D">
        <w:rPr>
          <w:rFonts w:ascii="Times New Roman" w:hAnsi="Times New Roman" w:cs="Times New Roman"/>
          <w:bCs/>
          <w:sz w:val="24"/>
          <w:szCs w:val="24"/>
        </w:rPr>
        <w:t>(Table S</w:t>
      </w:r>
      <w:r w:rsidR="00582310" w:rsidRPr="00CD2F5D">
        <w:rPr>
          <w:rFonts w:ascii="Times New Roman" w:hAnsi="Times New Roman" w:cs="Times New Roman" w:hint="eastAsia"/>
          <w:bCs/>
          <w:sz w:val="24"/>
          <w:szCs w:val="24"/>
        </w:rPr>
        <w:t>5</w:t>
      </w:r>
      <w:r w:rsidRPr="00CD2F5D">
        <w:rPr>
          <w:rFonts w:ascii="Times New Roman" w:hAnsi="Times New Roman" w:cs="Times New Roman"/>
          <w:bCs/>
          <w:sz w:val="24"/>
          <w:szCs w:val="24"/>
        </w:rPr>
        <w:t>)</w:t>
      </w:r>
      <w:r w:rsidRPr="00CD2F5D">
        <w:rPr>
          <w:rFonts w:ascii="Times New Roman" w:hAnsi="Times New Roman" w:cs="Times New Roman"/>
          <w:bCs/>
          <w:color w:val="000000" w:themeColor="text1"/>
          <w:sz w:val="24"/>
          <w:szCs w:val="24"/>
        </w:rPr>
        <w:t>. Among them,</w:t>
      </w:r>
      <w:r w:rsidRPr="00CD2F5D">
        <w:rPr>
          <w:rFonts w:ascii="Times New Roman" w:hAnsi="Times New Roman" w:cs="Times New Roman"/>
          <w:bCs/>
          <w:sz w:val="24"/>
          <w:szCs w:val="24"/>
        </w:rPr>
        <w:t xml:space="preserve"> </w:t>
      </w:r>
      <w:r w:rsidR="007E0739" w:rsidRPr="00CD2F5D">
        <w:rPr>
          <w:rFonts w:ascii="Times New Roman" w:hAnsi="Times New Roman" w:cs="Times New Roman" w:hint="eastAsia"/>
          <w:bCs/>
          <w:sz w:val="24"/>
          <w:szCs w:val="24"/>
        </w:rPr>
        <w:t>four</w:t>
      </w:r>
      <w:r w:rsidR="008610B6" w:rsidRPr="00CD2F5D">
        <w:rPr>
          <w:rFonts w:ascii="Times New Roman" w:hAnsi="Times New Roman" w:cs="Times New Roman"/>
          <w:bCs/>
          <w:color w:val="000000" w:themeColor="text1"/>
          <w:sz w:val="24"/>
          <w:szCs w:val="24"/>
        </w:rPr>
        <w:t xml:space="preserve"> </w:t>
      </w:r>
      <w:r w:rsidRPr="00CD2F5D">
        <w:rPr>
          <w:rFonts w:ascii="Times New Roman" w:hAnsi="Times New Roman" w:cs="Times New Roman"/>
          <w:bCs/>
          <w:color w:val="000000" w:themeColor="text1"/>
          <w:sz w:val="24"/>
          <w:szCs w:val="24"/>
        </w:rPr>
        <w:t>male-specific transcripts (</w:t>
      </w:r>
      <w:r w:rsidR="00582310" w:rsidRPr="00CD2F5D">
        <w:rPr>
          <w:rFonts w:ascii="Times New Roman" w:hAnsi="Times New Roman" w:cs="Times New Roman"/>
          <w:bCs/>
          <w:i/>
          <w:iCs/>
          <w:sz w:val="24"/>
          <w:szCs w:val="24"/>
        </w:rPr>
        <w:t>Heat shock 70 kDa protein 14-like</w:t>
      </w:r>
      <w:r w:rsidR="007E0739" w:rsidRPr="00CD2F5D">
        <w:rPr>
          <w:rFonts w:ascii="Times New Roman" w:hAnsi="Times New Roman" w:cs="Times New Roman" w:hint="eastAsia"/>
          <w:bCs/>
          <w:sz w:val="24"/>
          <w:szCs w:val="24"/>
        </w:rPr>
        <w:t>,</w:t>
      </w:r>
      <w:r w:rsidR="00582310" w:rsidRPr="00CD2F5D">
        <w:rPr>
          <w:rFonts w:ascii="Times New Roman" w:hAnsi="Times New Roman" w:cs="Times New Roman" w:hint="eastAsia"/>
          <w:bCs/>
          <w:i/>
          <w:iCs/>
          <w:sz w:val="24"/>
          <w:szCs w:val="24"/>
        </w:rPr>
        <w:t xml:space="preserve"> </w:t>
      </w:r>
      <w:r w:rsidR="00582310" w:rsidRPr="00CD2F5D">
        <w:rPr>
          <w:rFonts w:ascii="Times New Roman" w:hAnsi="Times New Roman" w:cs="Times New Roman"/>
          <w:bCs/>
          <w:i/>
          <w:iCs/>
          <w:sz w:val="24"/>
          <w:szCs w:val="24"/>
        </w:rPr>
        <w:t>Heat shock protein cognate 5, partial</w:t>
      </w:r>
      <w:r w:rsidR="00582310" w:rsidRPr="00CD2F5D">
        <w:rPr>
          <w:rFonts w:ascii="Times New Roman" w:hAnsi="Times New Roman" w:cs="Times New Roman" w:hint="eastAsia"/>
          <w:bCs/>
          <w:i/>
          <w:iCs/>
          <w:sz w:val="24"/>
          <w:szCs w:val="24"/>
        </w:rPr>
        <w:t xml:space="preserve">, </w:t>
      </w:r>
      <w:r w:rsidR="00582310" w:rsidRPr="00CD2F5D">
        <w:rPr>
          <w:rFonts w:ascii="Times New Roman" w:hAnsi="Times New Roman" w:cs="Times New Roman"/>
          <w:bCs/>
          <w:i/>
          <w:iCs/>
          <w:sz w:val="24"/>
          <w:szCs w:val="24"/>
        </w:rPr>
        <w:t>Heat shock 70 kDa protein 4-like isoform X2</w:t>
      </w:r>
      <w:r w:rsidR="00582310" w:rsidRPr="00CD2F5D">
        <w:rPr>
          <w:rFonts w:ascii="Times New Roman" w:hAnsi="Times New Roman" w:cs="Times New Roman" w:hint="eastAsia"/>
          <w:bCs/>
          <w:i/>
          <w:iCs/>
          <w:sz w:val="24"/>
          <w:szCs w:val="24"/>
        </w:rPr>
        <w:t xml:space="preserve">, </w:t>
      </w:r>
      <w:r w:rsidR="00582310" w:rsidRPr="00CD2F5D">
        <w:rPr>
          <w:rFonts w:ascii="Times New Roman" w:hAnsi="Times New Roman" w:cs="Times New Roman" w:hint="eastAsia"/>
          <w:bCs/>
          <w:sz w:val="24"/>
          <w:szCs w:val="24"/>
        </w:rPr>
        <w:t>and</w:t>
      </w:r>
      <w:r w:rsidR="00582310" w:rsidRPr="00CD2F5D">
        <w:rPr>
          <w:rFonts w:ascii="Times New Roman" w:hAnsi="Times New Roman" w:cs="Times New Roman" w:hint="eastAsia"/>
          <w:bCs/>
          <w:i/>
          <w:iCs/>
          <w:sz w:val="24"/>
          <w:szCs w:val="24"/>
        </w:rPr>
        <w:t xml:space="preserve"> </w:t>
      </w:r>
      <w:r w:rsidR="00582310" w:rsidRPr="00CD2F5D">
        <w:rPr>
          <w:rFonts w:ascii="Times New Roman" w:hAnsi="Times New Roman" w:cs="Times New Roman"/>
          <w:bCs/>
          <w:i/>
          <w:iCs/>
          <w:sz w:val="24"/>
          <w:szCs w:val="24"/>
        </w:rPr>
        <w:t>Heat shock protein 70</w:t>
      </w:r>
      <w:r w:rsidRPr="00CD2F5D">
        <w:rPr>
          <w:rFonts w:ascii="Times New Roman" w:hAnsi="Times New Roman" w:cs="Times New Roman"/>
          <w:bCs/>
          <w:iCs/>
          <w:color w:val="000000" w:themeColor="text1"/>
          <w:sz w:val="24"/>
          <w:szCs w:val="24"/>
        </w:rPr>
        <w:t>)</w:t>
      </w:r>
      <w:r w:rsidR="007E0739" w:rsidRPr="00CD2F5D">
        <w:rPr>
          <w:rFonts w:ascii="Times New Roman" w:hAnsi="Times New Roman" w:cs="Times New Roman" w:hint="eastAsia"/>
          <w:bCs/>
          <w:iCs/>
          <w:color w:val="000000" w:themeColor="text1"/>
          <w:sz w:val="24"/>
          <w:szCs w:val="24"/>
        </w:rPr>
        <w:t xml:space="preserve"> </w:t>
      </w:r>
      <w:r w:rsidRPr="00CD2F5D">
        <w:rPr>
          <w:rFonts w:ascii="Times New Roman" w:hAnsi="Times New Roman" w:cs="Times New Roman"/>
          <w:bCs/>
          <w:color w:val="000000" w:themeColor="text1"/>
          <w:sz w:val="24"/>
          <w:szCs w:val="24"/>
        </w:rPr>
        <w:t>were identified</w:t>
      </w:r>
      <w:r w:rsidR="00847C0B" w:rsidRPr="00CD2F5D">
        <w:rPr>
          <w:rFonts w:ascii="Times New Roman" w:hAnsi="Times New Roman" w:cs="Times New Roman" w:hint="eastAsia"/>
          <w:bCs/>
          <w:sz w:val="24"/>
          <w:szCs w:val="24"/>
        </w:rPr>
        <w:t xml:space="preserve"> (Fig. 5)</w:t>
      </w:r>
      <w:r w:rsidRPr="00CD2F5D">
        <w:rPr>
          <w:rFonts w:ascii="Times New Roman" w:hAnsi="Times New Roman" w:cs="Times New Roman"/>
          <w:bCs/>
          <w:sz w:val="24"/>
          <w:szCs w:val="24"/>
        </w:rPr>
        <w:t>.</w:t>
      </w:r>
    </w:p>
    <w:p w14:paraId="59171684" w14:textId="7D36432F" w:rsidR="00D06143" w:rsidRPr="00CD2F5D" w:rsidRDefault="00D06143" w:rsidP="00440F4B">
      <w:pPr>
        <w:spacing w:line="360" w:lineRule="auto"/>
        <w:ind w:firstLineChars="177" w:firstLine="425"/>
        <w:contextualSpacing/>
        <w:mirrorIndents/>
        <w:jc w:val="left"/>
        <w:rPr>
          <w:rFonts w:ascii="Times New Roman" w:hAnsi="Times New Roman" w:cs="Times New Roman"/>
          <w:bCs/>
          <w:color w:val="000000" w:themeColor="text1"/>
          <w:sz w:val="24"/>
          <w:szCs w:val="24"/>
        </w:rPr>
      </w:pPr>
      <w:r w:rsidRPr="00CD2F5D">
        <w:rPr>
          <w:rFonts w:ascii="Times New Roman" w:hAnsi="Times New Roman" w:cs="Times New Roman"/>
          <w:bCs/>
          <w:color w:val="000000" w:themeColor="text1"/>
          <w:sz w:val="24"/>
          <w:szCs w:val="24"/>
        </w:rPr>
        <w:t xml:space="preserve">In addition to HSPs, the nervous system of cyprids in </w:t>
      </w:r>
      <w:r w:rsidRPr="00CD2F5D">
        <w:rPr>
          <w:rFonts w:ascii="Times New Roman" w:hAnsi="Times New Roman" w:cs="Times New Roman"/>
          <w:bCs/>
          <w:i/>
          <w:iCs/>
          <w:color w:val="000000" w:themeColor="text1"/>
          <w:sz w:val="24"/>
          <w:szCs w:val="24"/>
        </w:rPr>
        <w:t>B</w:t>
      </w:r>
      <w:r w:rsidR="00730BB9" w:rsidRPr="00CD2F5D">
        <w:rPr>
          <w:rFonts w:ascii="Times New Roman" w:hAnsi="Times New Roman" w:cs="Times New Roman" w:hint="eastAsia"/>
          <w:bCs/>
          <w:i/>
          <w:iCs/>
          <w:color w:val="000000" w:themeColor="text1"/>
          <w:sz w:val="24"/>
          <w:szCs w:val="24"/>
        </w:rPr>
        <w:t>.</w:t>
      </w:r>
      <w:r w:rsidRPr="00CD2F5D">
        <w:rPr>
          <w:rFonts w:ascii="Times New Roman" w:hAnsi="Times New Roman" w:cs="Times New Roman"/>
          <w:bCs/>
          <w:i/>
          <w:iCs/>
          <w:color w:val="000000" w:themeColor="text1"/>
          <w:sz w:val="24"/>
          <w:szCs w:val="24"/>
        </w:rPr>
        <w:t xml:space="preserve"> amphitrite</w:t>
      </w:r>
      <w:r w:rsidRPr="00CD2F5D">
        <w:rPr>
          <w:rFonts w:ascii="Times New Roman" w:hAnsi="Times New Roman" w:cs="Times New Roman"/>
          <w:bCs/>
          <w:color w:val="000000" w:themeColor="text1"/>
          <w:sz w:val="24"/>
          <w:szCs w:val="24"/>
        </w:rPr>
        <w:t xml:space="preserve"> is more complicated than other larval stages and is well organized for settlement (Harrison and Sandeman, 1999). This transcriptomic analysis successfully identified </w:t>
      </w:r>
      <w:r w:rsidR="0095289B" w:rsidRPr="00CD2F5D">
        <w:rPr>
          <w:rFonts w:ascii="Times New Roman" w:hAnsi="Times New Roman" w:cs="Times New Roman" w:hint="eastAsia"/>
          <w:bCs/>
          <w:sz w:val="24"/>
          <w:szCs w:val="24"/>
        </w:rPr>
        <w:t>fifteen</w:t>
      </w:r>
      <w:r w:rsidR="0095289B" w:rsidRPr="00CD2F5D">
        <w:rPr>
          <w:rFonts w:ascii="Times New Roman" w:hAnsi="Times New Roman" w:cs="Times New Roman" w:hint="eastAsia"/>
          <w:bCs/>
          <w:color w:val="000000" w:themeColor="text1"/>
          <w:sz w:val="24"/>
          <w:szCs w:val="24"/>
        </w:rPr>
        <w:t xml:space="preserve"> </w:t>
      </w:r>
      <w:r w:rsidRPr="00CD2F5D">
        <w:rPr>
          <w:rFonts w:ascii="Times New Roman" w:hAnsi="Times New Roman" w:cs="Times New Roman"/>
          <w:bCs/>
          <w:color w:val="000000" w:themeColor="text1"/>
          <w:sz w:val="24"/>
          <w:szCs w:val="24"/>
        </w:rPr>
        <w:t>acetylcholine receptor (AChR)-related transcripts (</w:t>
      </w:r>
      <w:r w:rsidRPr="00CD2F5D">
        <w:rPr>
          <w:rFonts w:ascii="Times New Roman" w:hAnsi="Times New Roman" w:cs="Times New Roman"/>
          <w:bCs/>
          <w:sz w:val="24"/>
          <w:szCs w:val="24"/>
        </w:rPr>
        <w:t>Table S</w:t>
      </w:r>
      <w:r w:rsidR="0095289B" w:rsidRPr="00CD2F5D">
        <w:rPr>
          <w:rFonts w:ascii="Times New Roman" w:hAnsi="Times New Roman" w:cs="Times New Roman" w:hint="eastAsia"/>
          <w:bCs/>
          <w:sz w:val="24"/>
          <w:szCs w:val="24"/>
        </w:rPr>
        <w:t>5</w:t>
      </w:r>
      <w:r w:rsidRPr="00CD2F5D">
        <w:rPr>
          <w:rFonts w:ascii="Times New Roman" w:hAnsi="Times New Roman" w:cs="Times New Roman"/>
          <w:bCs/>
          <w:color w:val="000000" w:themeColor="text1"/>
          <w:sz w:val="24"/>
          <w:szCs w:val="24"/>
        </w:rPr>
        <w:t xml:space="preserve">). Among them, </w:t>
      </w:r>
      <w:r w:rsidR="00320B59" w:rsidRPr="00CD2F5D">
        <w:rPr>
          <w:rFonts w:ascii="Times New Roman" w:hAnsi="Times New Roman" w:cs="Times New Roman" w:hint="eastAsia"/>
          <w:bCs/>
          <w:sz w:val="24"/>
          <w:szCs w:val="24"/>
        </w:rPr>
        <w:t>two</w:t>
      </w:r>
      <w:r w:rsidRPr="00CD2F5D">
        <w:rPr>
          <w:rFonts w:ascii="Times New Roman" w:hAnsi="Times New Roman" w:cs="Times New Roman"/>
          <w:bCs/>
          <w:color w:val="000000" w:themeColor="text1"/>
          <w:sz w:val="24"/>
          <w:szCs w:val="24"/>
        </w:rPr>
        <w:t xml:space="preserve"> AChR-related transcripts (</w:t>
      </w:r>
      <w:r w:rsidR="00284380" w:rsidRPr="00CD2F5D">
        <w:rPr>
          <w:rFonts w:ascii="Times New Roman" w:hAnsi="Times New Roman" w:cs="Times New Roman" w:hint="eastAsia"/>
          <w:bCs/>
          <w:i/>
          <w:iCs/>
          <w:sz w:val="24"/>
          <w:szCs w:val="24"/>
        </w:rPr>
        <w:t>AChR</w:t>
      </w:r>
      <w:r w:rsidR="007E0739" w:rsidRPr="00CD2F5D">
        <w:rPr>
          <w:rFonts w:ascii="Times New Roman" w:hAnsi="Times New Roman" w:cs="Times New Roman"/>
          <w:bCs/>
          <w:i/>
          <w:iCs/>
          <w:sz w:val="24"/>
          <w:szCs w:val="24"/>
        </w:rPr>
        <w:t xml:space="preserve"> subunit alpha-like 2</w:t>
      </w:r>
      <w:r w:rsidR="0095289B" w:rsidRPr="00CD2F5D">
        <w:rPr>
          <w:rFonts w:ascii="Times New Roman" w:hAnsi="Times New Roman" w:cs="Times New Roman" w:hint="eastAsia"/>
          <w:bCs/>
          <w:sz w:val="24"/>
          <w:szCs w:val="24"/>
        </w:rPr>
        <w:t>/</w:t>
      </w:r>
      <w:r w:rsidR="0095289B" w:rsidRPr="00CD2F5D">
        <w:rPr>
          <w:rFonts w:ascii="Times New Roman" w:hAnsi="Times New Roman" w:cs="Times New Roman"/>
          <w:bCs/>
          <w:i/>
          <w:iCs/>
          <w:sz w:val="24"/>
          <w:szCs w:val="24"/>
        </w:rPr>
        <w:t>beta-like 2 isoform X2</w:t>
      </w:r>
      <w:r w:rsidRPr="00CD2F5D">
        <w:rPr>
          <w:rFonts w:ascii="Times New Roman" w:hAnsi="Times New Roman" w:cs="Times New Roman"/>
          <w:bCs/>
          <w:color w:val="000000" w:themeColor="text1"/>
          <w:sz w:val="24"/>
          <w:szCs w:val="24"/>
        </w:rPr>
        <w:t>)</w:t>
      </w:r>
      <w:r w:rsidR="007E0739" w:rsidRPr="00CD2F5D">
        <w:rPr>
          <w:rFonts w:ascii="Times New Roman" w:hAnsi="Times New Roman" w:cs="Times New Roman" w:hint="eastAsia"/>
          <w:bCs/>
          <w:color w:val="000000" w:themeColor="text1"/>
          <w:sz w:val="24"/>
          <w:szCs w:val="24"/>
        </w:rPr>
        <w:t xml:space="preserve"> </w:t>
      </w:r>
      <w:r w:rsidRPr="00CD2F5D">
        <w:rPr>
          <w:rFonts w:ascii="Times New Roman" w:hAnsi="Times New Roman" w:cs="Times New Roman"/>
          <w:bCs/>
          <w:color w:val="000000" w:themeColor="text1"/>
          <w:sz w:val="24"/>
          <w:szCs w:val="24"/>
        </w:rPr>
        <w:t xml:space="preserve">were male-specific (Fig. </w:t>
      </w:r>
      <w:r w:rsidR="003D22A4" w:rsidRPr="00CD2F5D">
        <w:rPr>
          <w:rFonts w:ascii="Times New Roman" w:hAnsi="Times New Roman" w:cs="Times New Roman" w:hint="eastAsia"/>
          <w:bCs/>
          <w:color w:val="000000" w:themeColor="text1"/>
          <w:sz w:val="24"/>
          <w:szCs w:val="24"/>
        </w:rPr>
        <w:t>5</w:t>
      </w:r>
      <w:r w:rsidRPr="00CD2F5D">
        <w:rPr>
          <w:rFonts w:ascii="Times New Roman" w:hAnsi="Times New Roman" w:cs="Times New Roman"/>
          <w:bCs/>
          <w:color w:val="000000" w:themeColor="text1"/>
          <w:sz w:val="24"/>
          <w:szCs w:val="24"/>
        </w:rPr>
        <w:t>). The AChR is an integral membrane protein that responds to the binding of an ACh in various physiological processes (</w:t>
      </w:r>
      <w:r w:rsidRPr="00CD2F5D">
        <w:rPr>
          <w:rFonts w:ascii="Times New Roman" w:hAnsi="Times New Roman" w:cs="Times New Roman"/>
          <w:color w:val="000000" w:themeColor="text1"/>
          <w:sz w:val="24"/>
          <w:szCs w:val="24"/>
          <w:shd w:val="clear" w:color="auto" w:fill="FFFFFF"/>
        </w:rPr>
        <w:t>Picciotto et al., 2012</w:t>
      </w:r>
      <w:r w:rsidRPr="00CD2F5D">
        <w:rPr>
          <w:rFonts w:ascii="Times New Roman" w:hAnsi="Times New Roman" w:cs="Times New Roman"/>
          <w:bCs/>
          <w:color w:val="000000" w:themeColor="text1"/>
          <w:sz w:val="24"/>
          <w:szCs w:val="24"/>
        </w:rPr>
        <w:t xml:space="preserve">). In thoracican barnacles, the ACh and AChR may have a neurotransmitter/neuromodulator role in cyprid settlement and adhesion (Faimali et al., 2003; Chen et al., 2014). Thus, AChR might also be involved in the settlement process in </w:t>
      </w:r>
      <w:r w:rsidRPr="00CD2F5D">
        <w:rPr>
          <w:rFonts w:ascii="Times New Roman" w:hAnsi="Times New Roman" w:cs="Times New Roman"/>
          <w:bCs/>
          <w:i/>
          <w:iCs/>
          <w:color w:val="000000" w:themeColor="text1"/>
          <w:sz w:val="24"/>
          <w:szCs w:val="24"/>
        </w:rPr>
        <w:t>P</w:t>
      </w:r>
      <w:r w:rsidRPr="00CD2F5D">
        <w:rPr>
          <w:rFonts w:ascii="Times New Roman" w:hAnsi="Times New Roman" w:cs="Times New Roman"/>
          <w:bCs/>
          <w:color w:val="000000" w:themeColor="text1"/>
          <w:sz w:val="24"/>
          <w:szCs w:val="24"/>
        </w:rPr>
        <w:t>.</w:t>
      </w:r>
      <w:r w:rsidRPr="00CD2F5D">
        <w:rPr>
          <w:rFonts w:ascii="Times New Roman" w:hAnsi="Times New Roman" w:cs="Times New Roman"/>
          <w:bCs/>
          <w:i/>
          <w:iCs/>
          <w:color w:val="000000" w:themeColor="text1"/>
          <w:sz w:val="24"/>
          <w:szCs w:val="24"/>
        </w:rPr>
        <w:t xml:space="preserve"> gracilis. </w:t>
      </w:r>
      <w:r w:rsidRPr="00CD2F5D">
        <w:rPr>
          <w:rFonts w:ascii="Times New Roman" w:hAnsi="Times New Roman" w:cs="Times New Roman"/>
          <w:bCs/>
          <w:color w:val="000000" w:themeColor="text1"/>
          <w:sz w:val="24"/>
          <w:szCs w:val="24"/>
        </w:rPr>
        <w:t>In rhizocephalan species, including</w:t>
      </w:r>
      <w:r w:rsidRPr="00CD2F5D">
        <w:rPr>
          <w:rFonts w:ascii="Times New Roman" w:hAnsi="Times New Roman" w:cs="Times New Roman"/>
          <w:bCs/>
          <w:i/>
          <w:iCs/>
          <w:color w:val="000000" w:themeColor="text1"/>
          <w:sz w:val="24"/>
          <w:szCs w:val="24"/>
        </w:rPr>
        <w:t xml:space="preserve"> P</w:t>
      </w:r>
      <w:r w:rsidRPr="00CD2F5D">
        <w:rPr>
          <w:rFonts w:ascii="Times New Roman" w:hAnsi="Times New Roman" w:cs="Times New Roman"/>
          <w:bCs/>
          <w:color w:val="000000" w:themeColor="text1"/>
          <w:sz w:val="24"/>
          <w:szCs w:val="24"/>
        </w:rPr>
        <w:t>.</w:t>
      </w:r>
      <w:r w:rsidRPr="00CD2F5D">
        <w:rPr>
          <w:rFonts w:ascii="Times New Roman" w:hAnsi="Times New Roman" w:cs="Times New Roman"/>
          <w:bCs/>
          <w:i/>
          <w:iCs/>
          <w:color w:val="000000" w:themeColor="text1"/>
          <w:sz w:val="24"/>
          <w:szCs w:val="24"/>
        </w:rPr>
        <w:t xml:space="preserve"> gracilis</w:t>
      </w:r>
      <w:r w:rsidRPr="00CD2F5D">
        <w:rPr>
          <w:rFonts w:ascii="Times New Roman" w:hAnsi="Times New Roman" w:cs="Times New Roman"/>
          <w:bCs/>
          <w:color w:val="000000" w:themeColor="text1"/>
          <w:sz w:val="24"/>
          <w:szCs w:val="24"/>
        </w:rPr>
        <w:t xml:space="preserve"> male cyprids settle on females and implant trichogons into the vacant receptacles (Høeg, 1987a, b; Høeg 1995a, b). </w:t>
      </w:r>
      <w:r w:rsidR="003653B1" w:rsidRPr="00CD2F5D">
        <w:rPr>
          <w:rFonts w:ascii="Times New Roman" w:hAnsi="Times New Roman" w:cs="Times New Roman" w:hint="eastAsia"/>
          <w:bCs/>
          <w:sz w:val="24"/>
          <w:szCs w:val="24"/>
        </w:rPr>
        <w:t xml:space="preserve">They </w:t>
      </w:r>
      <w:r w:rsidR="00F07577" w:rsidRPr="00CD2F5D">
        <w:rPr>
          <w:rFonts w:ascii="Times New Roman" w:hAnsi="Times New Roman" w:cs="Times New Roman"/>
          <w:bCs/>
          <w:sz w:val="24"/>
          <w:szCs w:val="24"/>
        </w:rPr>
        <w:t>must undergo</w:t>
      </w:r>
      <w:r w:rsidR="00B33D22" w:rsidRPr="00CD2F5D">
        <w:rPr>
          <w:rFonts w:ascii="Times New Roman" w:hAnsi="Times New Roman" w:cs="Times New Roman"/>
          <w:bCs/>
          <w:sz w:val="24"/>
          <w:szCs w:val="24"/>
        </w:rPr>
        <w:t xml:space="preserve"> metamorphose to </w:t>
      </w:r>
      <w:r w:rsidR="00F07577" w:rsidRPr="00CD2F5D">
        <w:rPr>
          <w:rFonts w:ascii="Times New Roman" w:hAnsi="Times New Roman" w:cs="Times New Roman"/>
          <w:bCs/>
          <w:sz w:val="24"/>
          <w:szCs w:val="24"/>
        </w:rPr>
        <w:t xml:space="preserve">attain </w:t>
      </w:r>
      <w:r w:rsidR="00B33D22" w:rsidRPr="00CD2F5D">
        <w:rPr>
          <w:rFonts w:ascii="Times New Roman" w:hAnsi="Times New Roman" w:cs="Times New Roman"/>
          <w:bCs/>
          <w:sz w:val="24"/>
          <w:szCs w:val="24"/>
        </w:rPr>
        <w:t xml:space="preserve">a morphology </w:t>
      </w:r>
      <w:r w:rsidR="00F07577" w:rsidRPr="00CD2F5D">
        <w:rPr>
          <w:rFonts w:ascii="Times New Roman" w:hAnsi="Times New Roman" w:cs="Times New Roman"/>
          <w:bCs/>
          <w:sz w:val="24"/>
          <w:szCs w:val="24"/>
        </w:rPr>
        <w:t xml:space="preserve">suitable </w:t>
      </w:r>
      <w:r w:rsidR="00B33D22" w:rsidRPr="00CD2F5D">
        <w:rPr>
          <w:rFonts w:ascii="Times New Roman" w:hAnsi="Times New Roman" w:cs="Times New Roman"/>
          <w:bCs/>
          <w:sz w:val="24"/>
          <w:szCs w:val="24"/>
        </w:rPr>
        <w:t xml:space="preserve">for successful invasion and adaptation to the </w:t>
      </w:r>
      <w:r w:rsidR="00F07577" w:rsidRPr="00CD2F5D">
        <w:rPr>
          <w:rFonts w:ascii="Times New Roman" w:hAnsi="Times New Roman" w:cs="Times New Roman"/>
          <w:bCs/>
          <w:sz w:val="24"/>
          <w:szCs w:val="24"/>
        </w:rPr>
        <w:t xml:space="preserve">internal environment of the </w:t>
      </w:r>
      <w:r w:rsidR="00B33D22" w:rsidRPr="00CD2F5D">
        <w:rPr>
          <w:rFonts w:ascii="Times New Roman" w:hAnsi="Times New Roman" w:cs="Times New Roman"/>
          <w:bCs/>
          <w:sz w:val="24"/>
          <w:szCs w:val="24"/>
        </w:rPr>
        <w:t xml:space="preserve">female’s body. </w:t>
      </w:r>
      <w:r w:rsidR="003653B1" w:rsidRPr="00CD2F5D">
        <w:rPr>
          <w:rFonts w:ascii="Times New Roman" w:hAnsi="Times New Roman" w:cs="Times New Roman" w:hint="eastAsia"/>
          <w:bCs/>
          <w:sz w:val="24"/>
          <w:szCs w:val="24"/>
        </w:rPr>
        <w:t xml:space="preserve">Therefore, </w:t>
      </w:r>
      <w:r w:rsidR="00B33D22" w:rsidRPr="00CD2F5D">
        <w:rPr>
          <w:rFonts w:ascii="Times New Roman" w:hAnsi="Times New Roman" w:cs="Times New Roman"/>
          <w:bCs/>
          <w:sz w:val="24"/>
          <w:szCs w:val="24"/>
        </w:rPr>
        <w:t xml:space="preserve">HSPs and AChRs might be </w:t>
      </w:r>
      <w:r w:rsidR="00F07577" w:rsidRPr="00CD2F5D">
        <w:rPr>
          <w:rFonts w:ascii="Times New Roman" w:hAnsi="Times New Roman" w:cs="Times New Roman"/>
          <w:bCs/>
          <w:sz w:val="24"/>
          <w:szCs w:val="24"/>
        </w:rPr>
        <w:t>critical</w:t>
      </w:r>
      <w:r w:rsidR="00B33D22" w:rsidRPr="00CD2F5D">
        <w:rPr>
          <w:rFonts w:ascii="Times New Roman" w:hAnsi="Times New Roman" w:cs="Times New Roman"/>
          <w:bCs/>
          <w:sz w:val="24"/>
          <w:szCs w:val="24"/>
        </w:rPr>
        <w:t xml:space="preserve"> for the </w:t>
      </w:r>
      <w:r w:rsidR="00F07577" w:rsidRPr="00CD2F5D">
        <w:rPr>
          <w:rFonts w:ascii="Times New Roman" w:hAnsi="Times New Roman" w:cs="Times New Roman"/>
          <w:bCs/>
          <w:sz w:val="24"/>
          <w:szCs w:val="24"/>
        </w:rPr>
        <w:t>settlement and</w:t>
      </w:r>
      <w:r w:rsidR="00B33D22" w:rsidRPr="00CD2F5D">
        <w:rPr>
          <w:rFonts w:ascii="Times New Roman" w:hAnsi="Times New Roman" w:cs="Times New Roman"/>
          <w:bCs/>
          <w:sz w:val="24"/>
          <w:szCs w:val="24"/>
        </w:rPr>
        <w:t xml:space="preserve"> formation of trichogon.</w:t>
      </w:r>
      <w:r w:rsidR="00B33D22" w:rsidRPr="00CD2F5D">
        <w:rPr>
          <w:rFonts w:ascii="Times New Roman" w:hAnsi="Times New Roman" w:cs="Times New Roman" w:hint="eastAsia"/>
          <w:bCs/>
          <w:sz w:val="24"/>
          <w:szCs w:val="24"/>
        </w:rPr>
        <w:t xml:space="preserve"> </w:t>
      </w:r>
      <w:r w:rsidR="00B33D22" w:rsidRPr="00CD2F5D">
        <w:rPr>
          <w:rFonts w:ascii="Times New Roman" w:hAnsi="Times New Roman" w:cs="Times New Roman"/>
          <w:bCs/>
          <w:sz w:val="24"/>
          <w:szCs w:val="24"/>
        </w:rPr>
        <w:t>Th</w:t>
      </w:r>
      <w:r w:rsidR="00F07577" w:rsidRPr="00CD2F5D">
        <w:rPr>
          <w:rFonts w:ascii="Times New Roman" w:hAnsi="Times New Roman" w:cs="Times New Roman"/>
          <w:bCs/>
          <w:sz w:val="24"/>
          <w:szCs w:val="24"/>
        </w:rPr>
        <w:t xml:space="preserve">is </w:t>
      </w:r>
      <w:r w:rsidR="00B33D22" w:rsidRPr="00CD2F5D">
        <w:rPr>
          <w:rFonts w:ascii="Times New Roman" w:hAnsi="Times New Roman" w:cs="Times New Roman"/>
          <w:bCs/>
          <w:sz w:val="24"/>
          <w:szCs w:val="24"/>
        </w:rPr>
        <w:t xml:space="preserve">study is the first to </w:t>
      </w:r>
      <w:r w:rsidR="00F07577" w:rsidRPr="00CD2F5D">
        <w:rPr>
          <w:rFonts w:ascii="Times New Roman" w:hAnsi="Times New Roman" w:cs="Times New Roman"/>
          <w:bCs/>
          <w:sz w:val="24"/>
          <w:szCs w:val="24"/>
        </w:rPr>
        <w:t>identify</w:t>
      </w:r>
      <w:r w:rsidR="00B33D22" w:rsidRPr="00CD2F5D">
        <w:rPr>
          <w:rFonts w:ascii="Times New Roman" w:hAnsi="Times New Roman" w:cs="Times New Roman"/>
          <w:bCs/>
          <w:sz w:val="24"/>
          <w:szCs w:val="24"/>
        </w:rPr>
        <w:t xml:space="preserve"> settlement-related </w:t>
      </w:r>
      <w:r w:rsidR="00F07577" w:rsidRPr="00CD2F5D">
        <w:rPr>
          <w:rFonts w:ascii="Times New Roman" w:hAnsi="Times New Roman" w:cs="Times New Roman"/>
          <w:bCs/>
          <w:sz w:val="24"/>
          <w:szCs w:val="24"/>
        </w:rPr>
        <w:t>transcripts</w:t>
      </w:r>
      <w:r w:rsidR="00B33D22" w:rsidRPr="00CD2F5D">
        <w:rPr>
          <w:rFonts w:ascii="Times New Roman" w:hAnsi="Times New Roman" w:cs="Times New Roman"/>
          <w:bCs/>
          <w:sz w:val="24"/>
          <w:szCs w:val="24"/>
        </w:rPr>
        <w:t xml:space="preserve"> in rhizocephalan barnacles</w:t>
      </w:r>
      <w:r w:rsidR="00F07577" w:rsidRPr="00CD2F5D">
        <w:rPr>
          <w:rFonts w:ascii="Times New Roman" w:hAnsi="Times New Roman" w:cs="Times New Roman"/>
          <w:bCs/>
          <w:sz w:val="24"/>
          <w:szCs w:val="24"/>
        </w:rPr>
        <w:t xml:space="preserve"> as</w:t>
      </w:r>
      <w:r w:rsidR="00B33D22" w:rsidRPr="00CD2F5D">
        <w:rPr>
          <w:rFonts w:ascii="Times New Roman" w:hAnsi="Times New Roman" w:cs="Times New Roman"/>
          <w:bCs/>
          <w:sz w:val="24"/>
          <w:szCs w:val="24"/>
        </w:rPr>
        <w:t xml:space="preserve"> the molecular mechanism</w:t>
      </w:r>
      <w:r w:rsidR="00F07577" w:rsidRPr="00CD2F5D">
        <w:rPr>
          <w:rFonts w:ascii="Times New Roman" w:hAnsi="Times New Roman" w:cs="Times New Roman"/>
          <w:bCs/>
          <w:sz w:val="24"/>
          <w:szCs w:val="24"/>
        </w:rPr>
        <w:t>s</w:t>
      </w:r>
      <w:r w:rsidR="00B33D22" w:rsidRPr="00CD2F5D">
        <w:rPr>
          <w:rFonts w:ascii="Times New Roman" w:hAnsi="Times New Roman" w:cs="Times New Roman"/>
          <w:bCs/>
          <w:sz w:val="24"/>
          <w:szCs w:val="24"/>
        </w:rPr>
        <w:t xml:space="preserve"> of the settlement process ha</w:t>
      </w:r>
      <w:r w:rsidR="00F07577" w:rsidRPr="00CD2F5D">
        <w:rPr>
          <w:rFonts w:ascii="Times New Roman" w:hAnsi="Times New Roman" w:cs="Times New Roman"/>
          <w:bCs/>
          <w:sz w:val="24"/>
          <w:szCs w:val="24"/>
        </w:rPr>
        <w:t>ve</w:t>
      </w:r>
      <w:r w:rsidR="00B33D22" w:rsidRPr="00CD2F5D">
        <w:rPr>
          <w:rFonts w:ascii="Times New Roman" w:hAnsi="Times New Roman" w:cs="Times New Roman"/>
          <w:bCs/>
          <w:sz w:val="24"/>
          <w:szCs w:val="24"/>
        </w:rPr>
        <w:t xml:space="preserve"> </w:t>
      </w:r>
      <w:r w:rsidR="00F07577" w:rsidRPr="00CD2F5D">
        <w:rPr>
          <w:rFonts w:ascii="Times New Roman" w:hAnsi="Times New Roman" w:cs="Times New Roman"/>
          <w:bCs/>
          <w:sz w:val="24"/>
          <w:szCs w:val="24"/>
        </w:rPr>
        <w:t xml:space="preserve">only </w:t>
      </w:r>
      <w:r w:rsidR="00B33D22" w:rsidRPr="00CD2F5D">
        <w:rPr>
          <w:rFonts w:ascii="Times New Roman" w:hAnsi="Times New Roman" w:cs="Times New Roman"/>
          <w:bCs/>
          <w:sz w:val="24"/>
          <w:szCs w:val="24"/>
        </w:rPr>
        <w:t xml:space="preserve">been </w:t>
      </w:r>
      <w:r w:rsidR="00F07577" w:rsidRPr="00CD2F5D">
        <w:rPr>
          <w:rFonts w:ascii="Times New Roman" w:hAnsi="Times New Roman" w:cs="Times New Roman"/>
          <w:bCs/>
          <w:sz w:val="24"/>
          <w:szCs w:val="24"/>
        </w:rPr>
        <w:t>previously investigated</w:t>
      </w:r>
      <w:r w:rsidR="00B33D22" w:rsidRPr="00CD2F5D">
        <w:rPr>
          <w:rFonts w:ascii="Times New Roman" w:hAnsi="Times New Roman" w:cs="Times New Roman"/>
          <w:bCs/>
          <w:sz w:val="24"/>
          <w:szCs w:val="24"/>
        </w:rPr>
        <w:t xml:space="preserve"> in thoracican barnacles.</w:t>
      </w:r>
    </w:p>
    <w:p w14:paraId="370B4856" w14:textId="77777777" w:rsidR="0070758B" w:rsidRPr="00CD2F5D" w:rsidRDefault="0070758B" w:rsidP="00440F4B">
      <w:pPr>
        <w:spacing w:line="360" w:lineRule="auto"/>
        <w:ind w:firstLineChars="294" w:firstLine="706"/>
        <w:contextualSpacing/>
        <w:mirrorIndents/>
        <w:jc w:val="left"/>
        <w:rPr>
          <w:rFonts w:ascii="Times New Roman" w:hAnsi="Times New Roman" w:cs="Times New Roman"/>
          <w:bCs/>
          <w:color w:val="000000" w:themeColor="text1"/>
          <w:sz w:val="24"/>
          <w:szCs w:val="24"/>
        </w:rPr>
      </w:pPr>
    </w:p>
    <w:p w14:paraId="15B959C4" w14:textId="68B80D87" w:rsidR="000E09CD" w:rsidRPr="00CD2F5D" w:rsidRDefault="00316253" w:rsidP="00440F4B">
      <w:pPr>
        <w:spacing w:line="360" w:lineRule="auto"/>
        <w:contextualSpacing/>
        <w:mirrorIndents/>
        <w:jc w:val="left"/>
        <w:rPr>
          <w:rFonts w:ascii="Times New Roman" w:hAnsi="Times New Roman" w:cs="Times New Roman"/>
          <w:bCs/>
          <w:i/>
          <w:iCs/>
          <w:color w:val="000000" w:themeColor="text1"/>
          <w:sz w:val="24"/>
          <w:szCs w:val="24"/>
        </w:rPr>
      </w:pPr>
      <w:r w:rsidRPr="00CD2F5D">
        <w:rPr>
          <w:rFonts w:ascii="Times New Roman" w:hAnsi="Times New Roman" w:cs="Times New Roman"/>
          <w:bCs/>
          <w:i/>
          <w:iCs/>
          <w:color w:val="000000" w:themeColor="text1"/>
          <w:sz w:val="24"/>
          <w:szCs w:val="24"/>
        </w:rPr>
        <w:t>3.</w:t>
      </w:r>
      <w:r w:rsidR="00D4000E" w:rsidRPr="00CD2F5D">
        <w:rPr>
          <w:rFonts w:ascii="Times New Roman" w:hAnsi="Times New Roman" w:cs="Times New Roman"/>
          <w:bCs/>
          <w:i/>
          <w:iCs/>
          <w:color w:val="000000" w:themeColor="text1"/>
          <w:sz w:val="24"/>
          <w:szCs w:val="24"/>
        </w:rPr>
        <w:t>7</w:t>
      </w:r>
      <w:r w:rsidR="00D06143" w:rsidRPr="00CD2F5D">
        <w:rPr>
          <w:rFonts w:ascii="Times New Roman" w:hAnsi="Times New Roman" w:cs="Times New Roman"/>
          <w:bCs/>
          <w:i/>
          <w:iCs/>
          <w:color w:val="000000" w:themeColor="text1"/>
          <w:sz w:val="24"/>
          <w:szCs w:val="24"/>
        </w:rPr>
        <w:t>.</w:t>
      </w:r>
      <w:r w:rsidRPr="00CD2F5D">
        <w:rPr>
          <w:rFonts w:ascii="Times New Roman" w:hAnsi="Times New Roman" w:cs="Times New Roman"/>
          <w:bCs/>
          <w:i/>
          <w:iCs/>
          <w:color w:val="000000" w:themeColor="text1"/>
          <w:sz w:val="24"/>
          <w:szCs w:val="24"/>
        </w:rPr>
        <w:t xml:space="preserve"> </w:t>
      </w:r>
      <w:r w:rsidR="009D7EAC" w:rsidRPr="00CD2F5D">
        <w:rPr>
          <w:rFonts w:ascii="Times New Roman" w:hAnsi="Times New Roman" w:cs="Times New Roman"/>
          <w:bCs/>
          <w:i/>
          <w:iCs/>
          <w:color w:val="000000" w:themeColor="text1"/>
          <w:sz w:val="24"/>
          <w:szCs w:val="24"/>
        </w:rPr>
        <w:t>C</w:t>
      </w:r>
      <w:r w:rsidR="005E0489" w:rsidRPr="00CD2F5D">
        <w:rPr>
          <w:rFonts w:ascii="Times New Roman" w:hAnsi="Times New Roman" w:cs="Times New Roman"/>
          <w:bCs/>
          <w:i/>
          <w:iCs/>
          <w:color w:val="000000" w:themeColor="text1"/>
          <w:sz w:val="24"/>
          <w:szCs w:val="24"/>
        </w:rPr>
        <w:t xml:space="preserve">uticle-related </w:t>
      </w:r>
      <w:r w:rsidR="00EA4186" w:rsidRPr="00CD2F5D">
        <w:rPr>
          <w:rFonts w:ascii="Times New Roman" w:hAnsi="Times New Roman" w:cs="Times New Roman"/>
          <w:bCs/>
          <w:i/>
          <w:iCs/>
          <w:color w:val="000000" w:themeColor="text1"/>
          <w:sz w:val="24"/>
          <w:szCs w:val="24"/>
        </w:rPr>
        <w:t>DETs</w:t>
      </w:r>
    </w:p>
    <w:p w14:paraId="02B5735F" w14:textId="286BF673" w:rsidR="000E09CD" w:rsidRPr="00CD2F5D" w:rsidRDefault="00734AA2" w:rsidP="00284380">
      <w:pPr>
        <w:spacing w:line="360" w:lineRule="auto"/>
        <w:ind w:firstLineChars="177" w:firstLine="425"/>
        <w:contextualSpacing/>
        <w:mirrorIndents/>
        <w:jc w:val="left"/>
        <w:rPr>
          <w:rFonts w:ascii="Times New Roman" w:hAnsi="Times New Roman" w:cs="Times New Roman"/>
          <w:bCs/>
          <w:i/>
          <w:iCs/>
          <w:color w:val="000000" w:themeColor="text1"/>
          <w:sz w:val="24"/>
          <w:szCs w:val="24"/>
        </w:rPr>
      </w:pPr>
      <w:r w:rsidRPr="00CD2F5D">
        <w:rPr>
          <w:rFonts w:ascii="Times New Roman" w:hAnsi="Times New Roman" w:cs="Times New Roman" w:hint="eastAsia"/>
          <w:bCs/>
          <w:sz w:val="24"/>
          <w:szCs w:val="24"/>
        </w:rPr>
        <w:lastRenderedPageBreak/>
        <w:t>Thirty-eight</w:t>
      </w:r>
      <w:r w:rsidR="000E09CD" w:rsidRPr="00CD2F5D">
        <w:rPr>
          <w:rFonts w:ascii="Times New Roman" w:hAnsi="Times New Roman" w:cs="Times New Roman"/>
          <w:bCs/>
          <w:color w:val="000000" w:themeColor="text1"/>
          <w:sz w:val="24"/>
          <w:szCs w:val="24"/>
        </w:rPr>
        <w:t xml:space="preserve"> cuticle-related </w:t>
      </w:r>
      <w:r w:rsidR="009D7EAC" w:rsidRPr="00CD2F5D">
        <w:rPr>
          <w:rFonts w:ascii="Times New Roman" w:hAnsi="Times New Roman" w:cs="Times New Roman"/>
          <w:bCs/>
          <w:color w:val="000000" w:themeColor="text1"/>
          <w:sz w:val="24"/>
          <w:szCs w:val="24"/>
        </w:rPr>
        <w:t xml:space="preserve">transcripts </w:t>
      </w:r>
      <w:r w:rsidR="000E09CD" w:rsidRPr="00CD2F5D">
        <w:rPr>
          <w:rFonts w:ascii="Times New Roman" w:hAnsi="Times New Roman" w:cs="Times New Roman"/>
          <w:bCs/>
          <w:color w:val="000000" w:themeColor="text1"/>
          <w:sz w:val="24"/>
          <w:szCs w:val="24"/>
        </w:rPr>
        <w:t>were screened in the male and female cyprids (</w:t>
      </w:r>
      <w:r w:rsidR="000E09CD" w:rsidRPr="00CD2F5D">
        <w:rPr>
          <w:rFonts w:ascii="Times New Roman" w:hAnsi="Times New Roman" w:cs="Times New Roman"/>
          <w:bCs/>
          <w:sz w:val="24"/>
          <w:szCs w:val="24"/>
        </w:rPr>
        <w:t xml:space="preserve">Table </w:t>
      </w:r>
      <w:r w:rsidR="00A22C9E" w:rsidRPr="00CD2F5D">
        <w:rPr>
          <w:rFonts w:ascii="Times New Roman" w:hAnsi="Times New Roman" w:cs="Times New Roman"/>
          <w:bCs/>
          <w:sz w:val="24"/>
          <w:szCs w:val="24"/>
        </w:rPr>
        <w:t>S</w:t>
      </w:r>
      <w:r w:rsidR="006164A6" w:rsidRPr="00CD2F5D">
        <w:rPr>
          <w:rFonts w:ascii="Times New Roman" w:hAnsi="Times New Roman" w:cs="Times New Roman" w:hint="eastAsia"/>
          <w:bCs/>
          <w:sz w:val="24"/>
          <w:szCs w:val="24"/>
        </w:rPr>
        <w:t>6</w:t>
      </w:r>
      <w:r w:rsidR="000E09CD" w:rsidRPr="00CD2F5D">
        <w:rPr>
          <w:rFonts w:ascii="Times New Roman" w:hAnsi="Times New Roman" w:cs="Times New Roman"/>
          <w:bCs/>
          <w:color w:val="000000" w:themeColor="text1"/>
          <w:sz w:val="24"/>
          <w:szCs w:val="24"/>
        </w:rPr>
        <w:t xml:space="preserve">). Among them, </w:t>
      </w:r>
      <w:r w:rsidRPr="00CD2F5D">
        <w:rPr>
          <w:rFonts w:ascii="Times New Roman" w:hAnsi="Times New Roman" w:cs="Times New Roman" w:hint="eastAsia"/>
          <w:bCs/>
          <w:sz w:val="24"/>
          <w:szCs w:val="24"/>
        </w:rPr>
        <w:t>seven</w:t>
      </w:r>
      <w:r w:rsidR="000E09CD" w:rsidRPr="00CD2F5D">
        <w:rPr>
          <w:rFonts w:ascii="Times New Roman" w:hAnsi="Times New Roman" w:cs="Times New Roman"/>
          <w:bCs/>
          <w:color w:val="000000" w:themeColor="text1"/>
          <w:sz w:val="24"/>
          <w:szCs w:val="24"/>
        </w:rPr>
        <w:t xml:space="preserve"> male-specific </w:t>
      </w:r>
      <w:r w:rsidR="00EC3D92" w:rsidRPr="00CD2F5D">
        <w:rPr>
          <w:rFonts w:ascii="Times New Roman" w:hAnsi="Times New Roman" w:cs="Times New Roman"/>
          <w:bCs/>
          <w:color w:val="000000" w:themeColor="text1"/>
          <w:sz w:val="24"/>
          <w:szCs w:val="24"/>
        </w:rPr>
        <w:t>transcripts</w:t>
      </w:r>
      <w:r w:rsidR="00A34C3C" w:rsidRPr="00CD2F5D">
        <w:rPr>
          <w:rFonts w:ascii="Times New Roman" w:hAnsi="Times New Roman" w:cs="Times New Roman"/>
          <w:bCs/>
          <w:color w:val="000000" w:themeColor="text1"/>
          <w:sz w:val="24"/>
          <w:szCs w:val="24"/>
        </w:rPr>
        <w:t xml:space="preserve"> (</w:t>
      </w:r>
      <w:r w:rsidR="006A3B78" w:rsidRPr="00CD2F5D">
        <w:rPr>
          <w:rFonts w:ascii="Times New Roman" w:hAnsi="Times New Roman" w:cs="Times New Roman" w:hint="eastAsia"/>
          <w:bCs/>
          <w:i/>
          <w:iCs/>
          <w:sz w:val="24"/>
          <w:szCs w:val="24"/>
        </w:rPr>
        <w:t>Larval</w:t>
      </w:r>
      <w:r w:rsidR="006A3B78" w:rsidRPr="00CD2F5D">
        <w:rPr>
          <w:rFonts w:ascii="Times New Roman" w:hAnsi="Times New Roman" w:cs="Times New Roman" w:hint="eastAsia"/>
          <w:bCs/>
          <w:sz w:val="24"/>
          <w:szCs w:val="24"/>
        </w:rPr>
        <w:t xml:space="preserve"> </w:t>
      </w:r>
      <w:r w:rsidR="006A3B78" w:rsidRPr="00CD2F5D">
        <w:rPr>
          <w:rFonts w:ascii="Times New Roman" w:hAnsi="Times New Roman" w:cs="Times New Roman"/>
          <w:bCs/>
          <w:i/>
          <w:iCs/>
          <w:sz w:val="24"/>
          <w:szCs w:val="24"/>
        </w:rPr>
        <w:t xml:space="preserve">cuticle protein </w:t>
      </w:r>
      <w:r w:rsidR="006A3B78" w:rsidRPr="00CD2F5D">
        <w:rPr>
          <w:rFonts w:ascii="Times New Roman" w:hAnsi="Times New Roman" w:cs="Times New Roman"/>
          <w:bCs/>
          <w:sz w:val="24"/>
          <w:szCs w:val="24"/>
        </w:rPr>
        <w:t>(</w:t>
      </w:r>
      <w:r w:rsidR="006A3B78" w:rsidRPr="00CD2F5D">
        <w:rPr>
          <w:rFonts w:ascii="Times New Roman" w:hAnsi="Times New Roman" w:cs="Times New Roman" w:hint="eastAsia"/>
          <w:bCs/>
          <w:i/>
          <w:iCs/>
          <w:sz w:val="24"/>
          <w:szCs w:val="24"/>
        </w:rPr>
        <w:t>L</w:t>
      </w:r>
      <w:r w:rsidR="006A3B78" w:rsidRPr="00CD2F5D">
        <w:rPr>
          <w:rFonts w:ascii="Times New Roman" w:hAnsi="Times New Roman" w:cs="Times New Roman"/>
          <w:bCs/>
          <w:i/>
          <w:iCs/>
          <w:sz w:val="24"/>
          <w:szCs w:val="24"/>
        </w:rPr>
        <w:t>CP</w:t>
      </w:r>
      <w:r w:rsidR="006A3B78" w:rsidRPr="00CD2F5D">
        <w:rPr>
          <w:rFonts w:ascii="Times New Roman" w:hAnsi="Times New Roman" w:cs="Times New Roman"/>
          <w:bCs/>
          <w:sz w:val="24"/>
          <w:szCs w:val="24"/>
        </w:rPr>
        <w:t>)</w:t>
      </w:r>
      <w:r w:rsidR="006A3B78" w:rsidRPr="00CD2F5D">
        <w:rPr>
          <w:rFonts w:ascii="Times New Roman" w:hAnsi="Times New Roman" w:cs="Times New Roman"/>
          <w:bCs/>
          <w:i/>
          <w:iCs/>
          <w:sz w:val="24"/>
          <w:szCs w:val="24"/>
        </w:rPr>
        <w:t xml:space="preserve"> </w:t>
      </w:r>
      <w:r w:rsidR="006A3B78" w:rsidRPr="00CD2F5D">
        <w:rPr>
          <w:rFonts w:ascii="Times New Roman" w:hAnsi="Times New Roman" w:cs="Times New Roman" w:hint="eastAsia"/>
          <w:bCs/>
          <w:i/>
          <w:iCs/>
          <w:sz w:val="24"/>
          <w:szCs w:val="24"/>
        </w:rPr>
        <w:t>14</w:t>
      </w:r>
      <w:r w:rsidR="006A3B78" w:rsidRPr="00CD2F5D">
        <w:rPr>
          <w:rFonts w:ascii="Times New Roman" w:hAnsi="Times New Roman" w:cs="Times New Roman"/>
          <w:bCs/>
          <w:i/>
          <w:iCs/>
          <w:sz w:val="24"/>
          <w:szCs w:val="24"/>
        </w:rPr>
        <w:t>-like</w:t>
      </w:r>
      <w:r w:rsidR="006A3B78" w:rsidRPr="00CD2F5D">
        <w:rPr>
          <w:rFonts w:ascii="Times New Roman" w:hAnsi="Times New Roman" w:cs="Times New Roman"/>
          <w:bCs/>
          <w:sz w:val="24"/>
          <w:szCs w:val="24"/>
        </w:rPr>
        <w:t xml:space="preserve">, </w:t>
      </w:r>
      <w:r w:rsidR="006A3B78" w:rsidRPr="00CD2F5D">
        <w:rPr>
          <w:rFonts w:ascii="Times New Roman" w:hAnsi="Times New Roman" w:cs="Times New Roman"/>
          <w:bCs/>
          <w:i/>
          <w:iCs/>
          <w:sz w:val="24"/>
          <w:szCs w:val="24"/>
        </w:rPr>
        <w:t>C</w:t>
      </w:r>
      <w:r w:rsidR="006A3B78" w:rsidRPr="00CD2F5D">
        <w:rPr>
          <w:rFonts w:ascii="Times New Roman" w:hAnsi="Times New Roman" w:cs="Times New Roman" w:hint="eastAsia"/>
          <w:bCs/>
          <w:i/>
          <w:iCs/>
          <w:sz w:val="24"/>
          <w:szCs w:val="24"/>
        </w:rPr>
        <w:t xml:space="preserve">uticle </w:t>
      </w:r>
      <w:r w:rsidR="006A3B78" w:rsidRPr="00CD2F5D">
        <w:rPr>
          <w:rFonts w:ascii="Times New Roman" w:hAnsi="Times New Roman" w:cs="Times New Roman"/>
          <w:bCs/>
          <w:i/>
          <w:iCs/>
          <w:sz w:val="24"/>
          <w:szCs w:val="24"/>
        </w:rPr>
        <w:t>P</w:t>
      </w:r>
      <w:r w:rsidR="006A3B78" w:rsidRPr="00CD2F5D">
        <w:rPr>
          <w:rFonts w:ascii="Times New Roman" w:hAnsi="Times New Roman" w:cs="Times New Roman" w:hint="eastAsia"/>
          <w:bCs/>
          <w:i/>
          <w:iCs/>
          <w:sz w:val="24"/>
          <w:szCs w:val="24"/>
        </w:rPr>
        <w:t>rotein</w:t>
      </w:r>
      <w:r w:rsidR="006A3B78" w:rsidRPr="00CD2F5D">
        <w:rPr>
          <w:rFonts w:ascii="Times New Roman" w:hAnsi="Times New Roman" w:cs="Times New Roman" w:hint="eastAsia"/>
          <w:bCs/>
          <w:sz w:val="24"/>
          <w:szCs w:val="24"/>
        </w:rPr>
        <w:t xml:space="preserve"> (</w:t>
      </w:r>
      <w:r w:rsidR="006A3B78" w:rsidRPr="00CD2F5D">
        <w:rPr>
          <w:rFonts w:ascii="Times New Roman" w:hAnsi="Times New Roman" w:cs="Times New Roman" w:hint="eastAsia"/>
          <w:bCs/>
          <w:i/>
          <w:iCs/>
          <w:sz w:val="24"/>
          <w:szCs w:val="24"/>
        </w:rPr>
        <w:t>CP</w:t>
      </w:r>
      <w:r w:rsidR="006A3B78" w:rsidRPr="00CD2F5D">
        <w:rPr>
          <w:rFonts w:ascii="Times New Roman" w:hAnsi="Times New Roman" w:cs="Times New Roman" w:hint="eastAsia"/>
          <w:bCs/>
          <w:sz w:val="24"/>
          <w:szCs w:val="24"/>
        </w:rPr>
        <w:t>)</w:t>
      </w:r>
      <w:r w:rsidR="006A3B78" w:rsidRPr="00CD2F5D">
        <w:rPr>
          <w:rFonts w:ascii="Times New Roman" w:hAnsi="Times New Roman" w:cs="Times New Roman"/>
          <w:bCs/>
          <w:i/>
          <w:iCs/>
          <w:sz w:val="24"/>
          <w:szCs w:val="24"/>
        </w:rPr>
        <w:t xml:space="preserve"> </w:t>
      </w:r>
      <w:r w:rsidR="006A3B78" w:rsidRPr="00CD2F5D">
        <w:rPr>
          <w:rFonts w:ascii="Times New Roman" w:hAnsi="Times New Roman" w:cs="Times New Roman" w:hint="eastAsia"/>
          <w:bCs/>
          <w:i/>
          <w:iCs/>
          <w:sz w:val="24"/>
          <w:szCs w:val="24"/>
        </w:rPr>
        <w:t>3</w:t>
      </w:r>
      <w:r w:rsidR="006A3B78" w:rsidRPr="00CD2F5D">
        <w:rPr>
          <w:rFonts w:ascii="Times New Roman" w:hAnsi="Times New Roman" w:cs="Times New Roman"/>
          <w:bCs/>
          <w:i/>
          <w:iCs/>
          <w:sz w:val="24"/>
          <w:szCs w:val="24"/>
        </w:rPr>
        <w:t>-like</w:t>
      </w:r>
      <w:r w:rsidR="006A3B78" w:rsidRPr="00CD2F5D">
        <w:rPr>
          <w:rFonts w:ascii="Times New Roman" w:hAnsi="Times New Roman" w:cs="Times New Roman" w:hint="eastAsia"/>
          <w:bCs/>
          <w:sz w:val="24"/>
          <w:szCs w:val="24"/>
        </w:rPr>
        <w:t>,</w:t>
      </w:r>
      <w:r w:rsidR="006A3B78" w:rsidRPr="00CD2F5D">
        <w:rPr>
          <w:rFonts w:ascii="Times New Roman" w:hAnsi="Times New Roman" w:cs="Times New Roman"/>
          <w:bCs/>
          <w:sz w:val="24"/>
          <w:szCs w:val="24"/>
        </w:rPr>
        <w:t xml:space="preserve"> </w:t>
      </w:r>
      <w:r w:rsidR="006A3B78" w:rsidRPr="00CD2F5D">
        <w:rPr>
          <w:rFonts w:ascii="Times New Roman" w:hAnsi="Times New Roman" w:cs="Times New Roman" w:hint="eastAsia"/>
          <w:bCs/>
          <w:i/>
          <w:iCs/>
          <w:sz w:val="24"/>
          <w:szCs w:val="24"/>
        </w:rPr>
        <w:t>L</w:t>
      </w:r>
      <w:r w:rsidR="006A3B78" w:rsidRPr="00CD2F5D">
        <w:rPr>
          <w:rFonts w:ascii="Times New Roman" w:hAnsi="Times New Roman" w:cs="Times New Roman"/>
          <w:bCs/>
          <w:i/>
          <w:iCs/>
          <w:sz w:val="24"/>
          <w:szCs w:val="24"/>
        </w:rPr>
        <w:t xml:space="preserve">CP </w:t>
      </w:r>
      <w:r w:rsidR="006A3B78" w:rsidRPr="00CD2F5D">
        <w:rPr>
          <w:rFonts w:ascii="Times New Roman" w:hAnsi="Times New Roman" w:cs="Times New Roman" w:hint="eastAsia"/>
          <w:bCs/>
          <w:i/>
          <w:iCs/>
          <w:sz w:val="24"/>
          <w:szCs w:val="24"/>
        </w:rPr>
        <w:t>16/17</w:t>
      </w:r>
      <w:r w:rsidR="006A3B78" w:rsidRPr="00CD2F5D">
        <w:rPr>
          <w:rFonts w:ascii="Times New Roman" w:hAnsi="Times New Roman" w:cs="Times New Roman"/>
          <w:bCs/>
          <w:i/>
          <w:iCs/>
          <w:sz w:val="24"/>
          <w:szCs w:val="24"/>
        </w:rPr>
        <w:t>-like</w:t>
      </w:r>
      <w:r w:rsidR="006A3B78" w:rsidRPr="00CD2F5D">
        <w:rPr>
          <w:rFonts w:ascii="Times New Roman" w:hAnsi="Times New Roman" w:cs="Times New Roman"/>
          <w:bCs/>
          <w:sz w:val="24"/>
          <w:szCs w:val="24"/>
        </w:rPr>
        <w:t xml:space="preserve">, </w:t>
      </w:r>
      <w:r w:rsidR="006A3B78" w:rsidRPr="00CD2F5D">
        <w:rPr>
          <w:rFonts w:ascii="Times New Roman" w:hAnsi="Times New Roman" w:cs="Times New Roman" w:hint="eastAsia"/>
          <w:bCs/>
          <w:sz w:val="24"/>
          <w:szCs w:val="24"/>
        </w:rPr>
        <w:t xml:space="preserve">two </w:t>
      </w:r>
      <w:r w:rsidR="006A3B78" w:rsidRPr="00CD2F5D">
        <w:rPr>
          <w:rFonts w:ascii="Times New Roman" w:hAnsi="Times New Roman" w:cs="Times New Roman" w:hint="eastAsia"/>
          <w:bCs/>
          <w:i/>
          <w:iCs/>
          <w:sz w:val="24"/>
          <w:szCs w:val="24"/>
        </w:rPr>
        <w:t>CP 7-like</w:t>
      </w:r>
      <w:r w:rsidR="006A3B78" w:rsidRPr="00CD2F5D">
        <w:rPr>
          <w:rFonts w:ascii="Times New Roman" w:hAnsi="Times New Roman" w:cs="Times New Roman"/>
          <w:bCs/>
          <w:sz w:val="24"/>
          <w:szCs w:val="24"/>
        </w:rPr>
        <w:t xml:space="preserve">, </w:t>
      </w:r>
      <w:r w:rsidR="006A3B78" w:rsidRPr="00CD2F5D">
        <w:rPr>
          <w:rFonts w:ascii="Times New Roman" w:hAnsi="Times New Roman" w:cs="Times New Roman" w:hint="eastAsia"/>
          <w:bCs/>
          <w:sz w:val="24"/>
          <w:szCs w:val="24"/>
        </w:rPr>
        <w:t xml:space="preserve">and two </w:t>
      </w:r>
      <w:bookmarkStart w:id="35" w:name="_Hlk176793952"/>
      <w:r w:rsidR="006A3B78" w:rsidRPr="00CD2F5D">
        <w:rPr>
          <w:rFonts w:ascii="Times New Roman" w:hAnsi="Times New Roman" w:cs="Times New Roman" w:hint="eastAsia"/>
          <w:bCs/>
          <w:i/>
          <w:iCs/>
          <w:sz w:val="24"/>
          <w:szCs w:val="24"/>
        </w:rPr>
        <w:t>insect cuticle domain protein, partial</w:t>
      </w:r>
      <w:r w:rsidR="00A34C3C" w:rsidRPr="00CD2F5D">
        <w:rPr>
          <w:rFonts w:ascii="Times New Roman" w:hAnsi="Times New Roman" w:cs="Times New Roman"/>
          <w:bCs/>
          <w:iCs/>
          <w:color w:val="000000" w:themeColor="text1"/>
          <w:sz w:val="24"/>
          <w:szCs w:val="24"/>
        </w:rPr>
        <w:t>)</w:t>
      </w:r>
      <w:bookmarkEnd w:id="35"/>
      <w:r w:rsidR="000E09CD" w:rsidRPr="00CD2F5D">
        <w:rPr>
          <w:rFonts w:ascii="Times New Roman" w:hAnsi="Times New Roman" w:cs="Times New Roman"/>
          <w:bCs/>
          <w:color w:val="000000" w:themeColor="text1"/>
          <w:sz w:val="24"/>
          <w:szCs w:val="24"/>
        </w:rPr>
        <w:t xml:space="preserve"> were identified</w:t>
      </w:r>
      <w:r w:rsidR="007B17B4" w:rsidRPr="00CD2F5D">
        <w:rPr>
          <w:rFonts w:ascii="Times New Roman" w:hAnsi="Times New Roman" w:cs="Times New Roman" w:hint="eastAsia"/>
          <w:bCs/>
          <w:sz w:val="24"/>
          <w:szCs w:val="24"/>
        </w:rPr>
        <w:t xml:space="preserve"> (Fig. 6)</w:t>
      </w:r>
      <w:r w:rsidR="000E09CD" w:rsidRPr="00CD2F5D">
        <w:rPr>
          <w:rFonts w:ascii="Times New Roman" w:hAnsi="Times New Roman" w:cs="Times New Roman"/>
          <w:bCs/>
          <w:color w:val="000000" w:themeColor="text1"/>
          <w:sz w:val="24"/>
          <w:szCs w:val="24"/>
        </w:rPr>
        <w:t>.</w:t>
      </w:r>
    </w:p>
    <w:p w14:paraId="10839954" w14:textId="31D2CB04" w:rsidR="005E0489" w:rsidRPr="00CD2F5D" w:rsidRDefault="005E0489" w:rsidP="00A83805">
      <w:pPr>
        <w:spacing w:line="360" w:lineRule="auto"/>
        <w:ind w:firstLineChars="177" w:firstLine="425"/>
        <w:contextualSpacing/>
        <w:mirrorIndents/>
        <w:jc w:val="left"/>
        <w:rPr>
          <w:rFonts w:ascii="Times New Roman" w:hAnsi="Times New Roman" w:cs="Times New Roman"/>
          <w:bCs/>
          <w:color w:val="000000" w:themeColor="text1"/>
          <w:sz w:val="24"/>
          <w:szCs w:val="24"/>
        </w:rPr>
      </w:pPr>
      <w:r w:rsidRPr="00CD2F5D">
        <w:rPr>
          <w:rFonts w:ascii="Times New Roman" w:hAnsi="Times New Roman" w:cs="Times New Roman"/>
          <w:bCs/>
          <w:color w:val="000000" w:themeColor="text1"/>
          <w:sz w:val="24"/>
          <w:szCs w:val="24"/>
        </w:rPr>
        <w:t xml:space="preserve">Sexual dimorphism in the expression levels of cuticle genes has been observed in various crustaceans, such as the water flea </w:t>
      </w:r>
      <w:r w:rsidRPr="00CD2F5D">
        <w:rPr>
          <w:rFonts w:ascii="Times New Roman" w:hAnsi="Times New Roman" w:cs="Times New Roman"/>
          <w:bCs/>
          <w:i/>
          <w:iCs/>
          <w:color w:val="000000" w:themeColor="text1"/>
          <w:sz w:val="24"/>
          <w:szCs w:val="28"/>
        </w:rPr>
        <w:t>D</w:t>
      </w:r>
      <w:r w:rsidR="008F788A" w:rsidRPr="00CD2F5D">
        <w:rPr>
          <w:rFonts w:ascii="Times New Roman" w:hAnsi="Times New Roman" w:cs="Times New Roman"/>
          <w:bCs/>
          <w:i/>
          <w:iCs/>
          <w:color w:val="000000" w:themeColor="text1"/>
          <w:sz w:val="24"/>
          <w:szCs w:val="28"/>
        </w:rPr>
        <w:t>aphnia</w:t>
      </w:r>
      <w:r w:rsidRPr="00CD2F5D">
        <w:rPr>
          <w:rFonts w:ascii="Times New Roman" w:hAnsi="Times New Roman" w:cs="Times New Roman"/>
          <w:bCs/>
          <w:i/>
          <w:iCs/>
          <w:color w:val="000000" w:themeColor="text1"/>
          <w:sz w:val="24"/>
          <w:szCs w:val="28"/>
        </w:rPr>
        <w:t xml:space="preserve"> similoides</w:t>
      </w:r>
      <w:r w:rsidRPr="00CD2F5D">
        <w:rPr>
          <w:rFonts w:ascii="Times New Roman" w:hAnsi="Times New Roman" w:cs="Times New Roman"/>
          <w:bCs/>
          <w:color w:val="000000" w:themeColor="text1"/>
        </w:rPr>
        <w:t xml:space="preserve"> </w:t>
      </w:r>
      <w:r w:rsidRPr="00CD2F5D">
        <w:rPr>
          <w:rFonts w:ascii="Times New Roman" w:hAnsi="Times New Roman" w:cs="Times New Roman"/>
          <w:bCs/>
          <w:color w:val="000000" w:themeColor="text1"/>
          <w:sz w:val="24"/>
          <w:szCs w:val="24"/>
        </w:rPr>
        <w:t xml:space="preserve">(Zhang et al., 2016) and the </w:t>
      </w:r>
      <w:r w:rsidR="00647BED" w:rsidRPr="00CD2F5D">
        <w:rPr>
          <w:rFonts w:ascii="Times New Roman" w:hAnsi="Times New Roman" w:cs="Times New Roman"/>
          <w:bCs/>
          <w:color w:val="000000" w:themeColor="text1"/>
          <w:sz w:val="24"/>
          <w:szCs w:val="24"/>
        </w:rPr>
        <w:t>k</w:t>
      </w:r>
      <w:r w:rsidRPr="00CD2F5D">
        <w:rPr>
          <w:rFonts w:ascii="Times New Roman" w:hAnsi="Times New Roman" w:cs="Times New Roman"/>
          <w:bCs/>
          <w:color w:val="000000" w:themeColor="text1"/>
          <w:sz w:val="24"/>
          <w:szCs w:val="24"/>
        </w:rPr>
        <w:t xml:space="preserve">uruma prawn </w:t>
      </w:r>
      <w:r w:rsidR="00EC3D92" w:rsidRPr="00CD2F5D">
        <w:rPr>
          <w:rFonts w:ascii="Times New Roman" w:hAnsi="Times New Roman" w:cs="Times New Roman"/>
          <w:i/>
          <w:iCs/>
          <w:color w:val="000000" w:themeColor="text1"/>
          <w:sz w:val="24"/>
          <w:szCs w:val="24"/>
        </w:rPr>
        <w:t>M</w:t>
      </w:r>
      <w:r w:rsidR="00EC3D92" w:rsidRPr="00CD2F5D">
        <w:rPr>
          <w:rFonts w:ascii="Times New Roman" w:hAnsi="Times New Roman" w:cs="Times New Roman"/>
          <w:color w:val="000000" w:themeColor="text1"/>
          <w:sz w:val="24"/>
          <w:szCs w:val="24"/>
        </w:rPr>
        <w:t>.</w:t>
      </w:r>
      <w:r w:rsidR="00EC3D92" w:rsidRPr="00CD2F5D">
        <w:rPr>
          <w:rFonts w:ascii="Times New Roman" w:hAnsi="Times New Roman" w:cs="Times New Roman"/>
          <w:bCs/>
          <w:i/>
          <w:iCs/>
          <w:color w:val="000000" w:themeColor="text1"/>
          <w:sz w:val="24"/>
          <w:szCs w:val="24"/>
        </w:rPr>
        <w:t xml:space="preserve"> </w:t>
      </w:r>
      <w:r w:rsidRPr="00CD2F5D">
        <w:rPr>
          <w:rFonts w:ascii="Times New Roman" w:hAnsi="Times New Roman" w:cs="Times New Roman"/>
          <w:bCs/>
          <w:i/>
          <w:iCs/>
          <w:color w:val="000000" w:themeColor="text1"/>
          <w:sz w:val="24"/>
          <w:szCs w:val="24"/>
        </w:rPr>
        <w:t>japonicus</w:t>
      </w:r>
      <w:r w:rsidRPr="00CD2F5D">
        <w:rPr>
          <w:rFonts w:ascii="Times New Roman" w:hAnsi="Times New Roman" w:cs="Times New Roman"/>
          <w:bCs/>
          <w:color w:val="000000" w:themeColor="text1"/>
          <w:sz w:val="24"/>
          <w:szCs w:val="24"/>
        </w:rPr>
        <w:t xml:space="preserve"> (Toyota et al., 2023</w:t>
      </w:r>
      <w:r w:rsidR="00C94D4D" w:rsidRPr="00CD2F5D">
        <w:rPr>
          <w:rFonts w:ascii="Times New Roman" w:hAnsi="Times New Roman" w:cs="Times New Roman"/>
          <w:bCs/>
          <w:color w:val="000000" w:themeColor="text1"/>
          <w:sz w:val="24"/>
          <w:szCs w:val="24"/>
        </w:rPr>
        <w:t>b</w:t>
      </w:r>
      <w:r w:rsidRPr="00CD2F5D">
        <w:rPr>
          <w:rFonts w:ascii="Times New Roman" w:hAnsi="Times New Roman" w:cs="Times New Roman"/>
          <w:bCs/>
          <w:color w:val="000000" w:themeColor="text1"/>
          <w:sz w:val="24"/>
          <w:szCs w:val="24"/>
        </w:rPr>
        <w:t>).</w:t>
      </w:r>
      <w:r w:rsidR="00EC3D92" w:rsidRPr="00CD2F5D">
        <w:rPr>
          <w:rFonts w:ascii="Times New Roman" w:hAnsi="Times New Roman" w:cs="Times New Roman"/>
          <w:bCs/>
          <w:sz w:val="24"/>
          <w:szCs w:val="24"/>
        </w:rPr>
        <w:t xml:space="preserve"> </w:t>
      </w:r>
      <w:r w:rsidR="008651D3" w:rsidRPr="00CD2F5D">
        <w:rPr>
          <w:rFonts w:ascii="Times New Roman" w:hAnsi="Times New Roman" w:cs="Times New Roman" w:hint="eastAsia"/>
          <w:bCs/>
          <w:sz w:val="24"/>
          <w:szCs w:val="24"/>
        </w:rPr>
        <w:t xml:space="preserve">CP3 </w:t>
      </w:r>
      <w:r w:rsidR="007A2934" w:rsidRPr="00CD2F5D">
        <w:rPr>
          <w:rFonts w:ascii="Times New Roman" w:hAnsi="Times New Roman" w:cs="Times New Roman" w:hint="eastAsia"/>
          <w:bCs/>
          <w:sz w:val="24"/>
          <w:szCs w:val="24"/>
        </w:rPr>
        <w:t xml:space="preserve">and CP7 </w:t>
      </w:r>
      <w:r w:rsidR="007A2934" w:rsidRPr="00CD2F5D">
        <w:rPr>
          <w:rFonts w:ascii="Times New Roman" w:hAnsi="Times New Roman" w:cs="Times New Roman"/>
          <w:bCs/>
          <w:sz w:val="24"/>
          <w:szCs w:val="24"/>
        </w:rPr>
        <w:t>are</w:t>
      </w:r>
      <w:r w:rsidR="008651D3" w:rsidRPr="00CD2F5D">
        <w:rPr>
          <w:rFonts w:ascii="Times New Roman" w:hAnsi="Times New Roman" w:cs="Times New Roman" w:hint="eastAsia"/>
          <w:bCs/>
          <w:sz w:val="24"/>
          <w:szCs w:val="24"/>
        </w:rPr>
        <w:t xml:space="preserve"> </w:t>
      </w:r>
      <w:r w:rsidR="00D453C6" w:rsidRPr="00CD2F5D">
        <w:rPr>
          <w:rFonts w:ascii="Times New Roman" w:hAnsi="Times New Roman" w:cs="Times New Roman" w:hint="eastAsia"/>
          <w:bCs/>
          <w:sz w:val="24"/>
          <w:szCs w:val="24"/>
        </w:rPr>
        <w:t xml:space="preserve">required </w:t>
      </w:r>
      <w:r w:rsidR="00D453C6" w:rsidRPr="00CD2F5D">
        <w:rPr>
          <w:rFonts w:ascii="Times New Roman" w:hAnsi="Times New Roman" w:cs="Times New Roman"/>
          <w:bCs/>
          <w:sz w:val="24"/>
          <w:szCs w:val="24"/>
        </w:rPr>
        <w:t>for</w:t>
      </w:r>
      <w:r w:rsidR="00D453C6" w:rsidRPr="00CD2F5D">
        <w:rPr>
          <w:rFonts w:ascii="Times New Roman" w:hAnsi="Times New Roman" w:cs="Times New Roman" w:hint="eastAsia"/>
          <w:bCs/>
          <w:sz w:val="24"/>
          <w:szCs w:val="24"/>
        </w:rPr>
        <w:t xml:space="preserve"> </w:t>
      </w:r>
      <w:r w:rsidR="00D453C6" w:rsidRPr="00CD2F5D">
        <w:rPr>
          <w:rFonts w:ascii="Times New Roman" w:hAnsi="Times New Roman" w:cs="Times New Roman"/>
          <w:bCs/>
          <w:sz w:val="24"/>
          <w:szCs w:val="24"/>
        </w:rPr>
        <w:t xml:space="preserve">cuticle development processes </w:t>
      </w:r>
      <w:r w:rsidR="00CF5CBC" w:rsidRPr="00CD2F5D">
        <w:rPr>
          <w:rFonts w:ascii="Times New Roman" w:hAnsi="Times New Roman" w:cs="Times New Roman" w:hint="eastAsia"/>
          <w:bCs/>
          <w:sz w:val="24"/>
          <w:szCs w:val="24"/>
        </w:rPr>
        <w:t xml:space="preserve">for defense against </w:t>
      </w:r>
      <w:r w:rsidR="00CF5CBC" w:rsidRPr="00CD2F5D">
        <w:rPr>
          <w:rFonts w:ascii="Times New Roman" w:hAnsi="Times New Roman" w:cs="Times New Roman"/>
          <w:bCs/>
          <w:sz w:val="24"/>
          <w:szCs w:val="24"/>
        </w:rPr>
        <w:t xml:space="preserve">an </w:t>
      </w:r>
      <w:r w:rsidR="00CF5CBC" w:rsidRPr="00CD2F5D">
        <w:rPr>
          <w:rFonts w:ascii="Times New Roman" w:hAnsi="Times New Roman" w:cs="Times New Roman" w:hint="eastAsia"/>
          <w:bCs/>
          <w:sz w:val="24"/>
          <w:szCs w:val="24"/>
        </w:rPr>
        <w:t xml:space="preserve">enemy </w:t>
      </w:r>
      <w:r w:rsidR="00D453C6" w:rsidRPr="00CD2F5D">
        <w:rPr>
          <w:rFonts w:ascii="Times New Roman" w:hAnsi="Times New Roman" w:cs="Times New Roman" w:hint="eastAsia"/>
          <w:bCs/>
          <w:sz w:val="24"/>
          <w:szCs w:val="24"/>
        </w:rPr>
        <w:t>in the</w:t>
      </w:r>
      <w:r w:rsidR="00D453C6" w:rsidRPr="00CD2F5D">
        <w:rPr>
          <w:rFonts w:ascii="Times New Roman" w:hAnsi="Times New Roman" w:cs="Times New Roman" w:hint="eastAsia"/>
          <w:bCs/>
          <w:i/>
          <w:iCs/>
          <w:sz w:val="24"/>
          <w:szCs w:val="24"/>
        </w:rPr>
        <w:t xml:space="preserve"> </w:t>
      </w:r>
      <w:r w:rsidR="00A83805" w:rsidRPr="00CD2F5D">
        <w:rPr>
          <w:rFonts w:ascii="Times New Roman" w:hAnsi="Times New Roman" w:cs="Times New Roman"/>
          <w:bCs/>
          <w:sz w:val="24"/>
          <w:szCs w:val="24"/>
        </w:rPr>
        <w:t>ghost</w:t>
      </w:r>
      <w:r w:rsidR="00D453C6" w:rsidRPr="00CD2F5D">
        <w:rPr>
          <w:rFonts w:ascii="Times New Roman" w:hAnsi="Times New Roman" w:cs="Times New Roman" w:hint="eastAsia"/>
          <w:bCs/>
          <w:sz w:val="24"/>
          <w:szCs w:val="24"/>
        </w:rPr>
        <w:t xml:space="preserve"> moth </w:t>
      </w:r>
      <w:r w:rsidR="00D453C6" w:rsidRPr="00CD2F5D">
        <w:rPr>
          <w:rFonts w:ascii="Times New Roman" w:hAnsi="Times New Roman" w:cs="Times New Roman" w:hint="eastAsia"/>
          <w:bCs/>
          <w:i/>
          <w:iCs/>
          <w:sz w:val="24"/>
          <w:szCs w:val="24"/>
        </w:rPr>
        <w:t>T</w:t>
      </w:r>
      <w:r w:rsidR="00D453C6" w:rsidRPr="00CD2F5D">
        <w:rPr>
          <w:rFonts w:ascii="Times New Roman" w:hAnsi="Times New Roman" w:cs="Times New Roman"/>
          <w:bCs/>
          <w:i/>
          <w:iCs/>
          <w:sz w:val="24"/>
          <w:szCs w:val="24"/>
        </w:rPr>
        <w:t>hitarodes xiaojinensis</w:t>
      </w:r>
      <w:r w:rsidR="00D453C6" w:rsidRPr="00CD2F5D">
        <w:rPr>
          <w:rFonts w:ascii="Times New Roman" w:hAnsi="Times New Roman" w:cs="Times New Roman" w:hint="eastAsia"/>
          <w:bCs/>
          <w:i/>
          <w:iCs/>
          <w:sz w:val="24"/>
          <w:szCs w:val="24"/>
        </w:rPr>
        <w:t xml:space="preserve"> </w:t>
      </w:r>
      <w:r w:rsidR="00D453C6" w:rsidRPr="00CD2F5D">
        <w:rPr>
          <w:rFonts w:ascii="Times New Roman" w:hAnsi="Times New Roman" w:cs="Times New Roman" w:hint="eastAsia"/>
          <w:bCs/>
          <w:sz w:val="24"/>
          <w:szCs w:val="24"/>
        </w:rPr>
        <w:t>(Rao et al., 2021).</w:t>
      </w:r>
      <w:r w:rsidR="00D453C6" w:rsidRPr="00CD2F5D" w:rsidDel="008651D3">
        <w:rPr>
          <w:rFonts w:ascii="Times New Roman" w:hAnsi="Times New Roman" w:cs="Times New Roman"/>
          <w:bCs/>
          <w:color w:val="000000" w:themeColor="text1"/>
          <w:sz w:val="24"/>
          <w:szCs w:val="24"/>
        </w:rPr>
        <w:t xml:space="preserve"> </w:t>
      </w:r>
      <w:r w:rsidRPr="00CD2F5D">
        <w:rPr>
          <w:rFonts w:ascii="Times New Roman" w:hAnsi="Times New Roman" w:cs="Times New Roman"/>
          <w:bCs/>
          <w:color w:val="000000" w:themeColor="text1"/>
          <w:sz w:val="24"/>
          <w:szCs w:val="24"/>
        </w:rPr>
        <w:t xml:space="preserve"> However, the role of each cuticle protein in epidermal layers is largely unknown.</w:t>
      </w:r>
    </w:p>
    <w:p w14:paraId="0617BBB6" w14:textId="45BF74C6" w:rsidR="000E09CD" w:rsidRPr="00CD2F5D" w:rsidRDefault="00EC3D92" w:rsidP="00440F4B">
      <w:pPr>
        <w:spacing w:line="360" w:lineRule="auto"/>
        <w:ind w:firstLineChars="177" w:firstLine="425"/>
        <w:contextualSpacing/>
        <w:mirrorIndents/>
        <w:jc w:val="left"/>
        <w:rPr>
          <w:rFonts w:ascii="Times New Roman" w:hAnsi="Times New Roman" w:cs="Times New Roman"/>
          <w:bCs/>
          <w:color w:val="000000" w:themeColor="text1"/>
          <w:sz w:val="24"/>
          <w:szCs w:val="24"/>
        </w:rPr>
      </w:pPr>
      <w:r w:rsidRPr="00CD2F5D">
        <w:rPr>
          <w:rFonts w:ascii="Times New Roman" w:hAnsi="Times New Roman" w:cs="Times New Roman"/>
          <w:bCs/>
          <w:color w:val="000000" w:themeColor="text1"/>
          <w:sz w:val="24"/>
          <w:szCs w:val="24"/>
        </w:rPr>
        <w:t>In this study, male-biased trends were observed in most of the cuticle-related transcripts, implying that</w:t>
      </w:r>
      <w:r w:rsidR="005E0489" w:rsidRPr="00CD2F5D">
        <w:rPr>
          <w:rFonts w:ascii="Times New Roman" w:hAnsi="Times New Roman" w:cs="Times New Roman"/>
          <w:bCs/>
          <w:color w:val="000000" w:themeColor="text1"/>
          <w:sz w:val="24"/>
          <w:szCs w:val="24"/>
        </w:rPr>
        <w:t xml:space="preserve"> </w:t>
      </w:r>
      <w:r w:rsidRPr="00CD2F5D">
        <w:rPr>
          <w:rFonts w:ascii="Times New Roman" w:hAnsi="Times New Roman" w:cs="Times New Roman"/>
          <w:bCs/>
          <w:color w:val="000000" w:themeColor="text1"/>
          <w:sz w:val="24"/>
          <w:szCs w:val="24"/>
        </w:rPr>
        <w:t xml:space="preserve">these transcripts might </w:t>
      </w:r>
      <w:r w:rsidR="005E0489" w:rsidRPr="00CD2F5D">
        <w:rPr>
          <w:rFonts w:ascii="Times New Roman" w:hAnsi="Times New Roman" w:cs="Times New Roman"/>
          <w:bCs/>
          <w:color w:val="000000" w:themeColor="text1"/>
          <w:sz w:val="24"/>
          <w:szCs w:val="24"/>
        </w:rPr>
        <w:t xml:space="preserve">form the male-specific epicuticle layer in rhizocephalan cyprids. The presence of the epicuticle layer and spine structure in the epicuticle is considered to function as a plug to prevent another male’s invasion into </w:t>
      </w:r>
      <w:r w:rsidRPr="00CD2F5D">
        <w:rPr>
          <w:rFonts w:ascii="Times New Roman" w:hAnsi="Times New Roman" w:cs="Times New Roman"/>
          <w:bCs/>
          <w:color w:val="000000" w:themeColor="text1"/>
          <w:sz w:val="24"/>
          <w:szCs w:val="24"/>
        </w:rPr>
        <w:t>female externa</w:t>
      </w:r>
      <w:r w:rsidR="005E0489" w:rsidRPr="00CD2F5D">
        <w:rPr>
          <w:rFonts w:ascii="Times New Roman" w:hAnsi="Times New Roman" w:cs="Times New Roman"/>
          <w:bCs/>
          <w:color w:val="000000" w:themeColor="text1"/>
          <w:sz w:val="24"/>
          <w:szCs w:val="24"/>
        </w:rPr>
        <w:t xml:space="preserve"> (Høeg, 1987a; Walker, 2001). This fact indicates the intensity of competition among males for access to females.</w:t>
      </w:r>
      <w:r w:rsidR="00E8221C" w:rsidRPr="00CD2F5D">
        <w:rPr>
          <w:rFonts w:ascii="Times New Roman" w:hAnsi="Times New Roman" w:cs="Times New Roman"/>
          <w:bCs/>
          <w:color w:val="000000" w:themeColor="text1"/>
          <w:sz w:val="24"/>
          <w:szCs w:val="24"/>
        </w:rPr>
        <w:t xml:space="preserve"> </w:t>
      </w:r>
      <w:r w:rsidR="00706B7A" w:rsidRPr="00CD2F5D">
        <w:rPr>
          <w:rFonts w:ascii="Times New Roman" w:hAnsi="Times New Roman" w:cs="Times New Roman" w:hint="eastAsia"/>
          <w:bCs/>
          <w:color w:val="000000" w:themeColor="text1"/>
          <w:sz w:val="24"/>
          <w:szCs w:val="24"/>
        </w:rPr>
        <w:t>S</w:t>
      </w:r>
      <w:r w:rsidR="008D627E" w:rsidRPr="00CD2F5D">
        <w:rPr>
          <w:rFonts w:ascii="Times New Roman" w:hAnsi="Times New Roman" w:cs="Times New Roman"/>
          <w:bCs/>
          <w:color w:val="000000" w:themeColor="text1"/>
          <w:sz w:val="24"/>
          <w:szCs w:val="24"/>
        </w:rPr>
        <w:t>trong competition between male cyprids</w:t>
      </w:r>
      <w:r w:rsidR="002D74D6" w:rsidRPr="00CD2F5D">
        <w:rPr>
          <w:rFonts w:ascii="Times New Roman" w:hAnsi="Times New Roman" w:cs="Times New Roman"/>
          <w:bCs/>
          <w:color w:val="000000" w:themeColor="text1"/>
          <w:sz w:val="24"/>
          <w:szCs w:val="24"/>
        </w:rPr>
        <w:t xml:space="preserve"> </w:t>
      </w:r>
      <w:r w:rsidR="000305C8" w:rsidRPr="00CD2F5D">
        <w:rPr>
          <w:rFonts w:ascii="Times New Roman" w:hAnsi="Times New Roman" w:cs="Times New Roman"/>
          <w:bCs/>
          <w:sz w:val="24"/>
          <w:szCs w:val="24"/>
        </w:rPr>
        <w:t>has</w:t>
      </w:r>
      <w:r w:rsidR="000305C8" w:rsidRPr="00CD2F5D">
        <w:rPr>
          <w:rFonts w:ascii="Times New Roman" w:hAnsi="Times New Roman" w:cs="Times New Roman"/>
          <w:bCs/>
          <w:color w:val="000000" w:themeColor="text1"/>
          <w:sz w:val="24"/>
          <w:szCs w:val="24"/>
        </w:rPr>
        <w:t xml:space="preserve"> </w:t>
      </w:r>
      <w:r w:rsidR="008D627E" w:rsidRPr="00CD2F5D">
        <w:rPr>
          <w:rFonts w:ascii="Times New Roman" w:hAnsi="Times New Roman" w:cs="Times New Roman"/>
          <w:bCs/>
          <w:color w:val="000000" w:themeColor="text1"/>
          <w:sz w:val="24"/>
          <w:szCs w:val="24"/>
        </w:rPr>
        <w:t xml:space="preserve">shaped </w:t>
      </w:r>
      <w:r w:rsidR="000305C8" w:rsidRPr="00CD2F5D">
        <w:rPr>
          <w:rFonts w:ascii="Times New Roman" w:hAnsi="Times New Roman" w:cs="Times New Roman"/>
          <w:bCs/>
          <w:sz w:val="24"/>
          <w:szCs w:val="24"/>
        </w:rPr>
        <w:t xml:space="preserve">the </w:t>
      </w:r>
      <w:r w:rsidR="000305C8" w:rsidRPr="00CD2F5D">
        <w:rPr>
          <w:rFonts w:ascii="Times New Roman" w:hAnsi="Times New Roman" w:cs="Times New Roman" w:hint="eastAsia"/>
          <w:bCs/>
          <w:sz w:val="24"/>
          <w:szCs w:val="24"/>
        </w:rPr>
        <w:t>male-biased</w:t>
      </w:r>
      <w:r w:rsidR="00A34C3C" w:rsidRPr="00CD2F5D">
        <w:rPr>
          <w:rFonts w:ascii="Times New Roman" w:hAnsi="Times New Roman" w:cs="Times New Roman"/>
          <w:bCs/>
          <w:color w:val="000000" w:themeColor="text1"/>
          <w:sz w:val="24"/>
          <w:szCs w:val="24"/>
        </w:rPr>
        <w:t xml:space="preserve"> expression of </w:t>
      </w:r>
      <w:r w:rsidR="005E0489" w:rsidRPr="00CD2F5D">
        <w:rPr>
          <w:rFonts w:ascii="Times New Roman" w:hAnsi="Times New Roman" w:cs="Times New Roman"/>
          <w:bCs/>
          <w:color w:val="000000" w:themeColor="text1"/>
          <w:sz w:val="24"/>
          <w:szCs w:val="24"/>
        </w:rPr>
        <w:t>cuticle gene</w:t>
      </w:r>
      <w:r w:rsidR="00A34C3C" w:rsidRPr="00CD2F5D">
        <w:rPr>
          <w:rFonts w:ascii="Times New Roman" w:hAnsi="Times New Roman" w:cs="Times New Roman"/>
          <w:bCs/>
          <w:color w:val="000000" w:themeColor="text1"/>
          <w:sz w:val="24"/>
          <w:szCs w:val="24"/>
        </w:rPr>
        <w:t>s</w:t>
      </w:r>
      <w:r w:rsidR="005E0489" w:rsidRPr="00CD2F5D">
        <w:rPr>
          <w:rFonts w:ascii="Times New Roman" w:hAnsi="Times New Roman" w:cs="Times New Roman"/>
          <w:bCs/>
          <w:color w:val="000000" w:themeColor="text1"/>
          <w:sz w:val="24"/>
          <w:szCs w:val="24"/>
        </w:rPr>
        <w:t>.</w:t>
      </w:r>
    </w:p>
    <w:p w14:paraId="0031C5F3" w14:textId="77777777" w:rsidR="005E0489" w:rsidRPr="00CD2F5D" w:rsidRDefault="005E0489" w:rsidP="00440F4B">
      <w:pPr>
        <w:spacing w:line="360" w:lineRule="auto"/>
        <w:contextualSpacing/>
        <w:mirrorIndents/>
        <w:jc w:val="left"/>
        <w:rPr>
          <w:rFonts w:ascii="Times New Roman" w:hAnsi="Times New Roman" w:cs="Times New Roman"/>
          <w:bCs/>
          <w:color w:val="000000" w:themeColor="text1"/>
          <w:sz w:val="24"/>
          <w:szCs w:val="24"/>
        </w:rPr>
      </w:pPr>
    </w:p>
    <w:p w14:paraId="212318AB" w14:textId="3E31B9EB" w:rsidR="002A39A0" w:rsidRPr="00CD2F5D" w:rsidRDefault="005E0489" w:rsidP="00440F4B">
      <w:pPr>
        <w:spacing w:line="360" w:lineRule="auto"/>
        <w:contextualSpacing/>
        <w:mirrorIndents/>
        <w:jc w:val="left"/>
        <w:rPr>
          <w:rFonts w:ascii="Times New Roman" w:hAnsi="Times New Roman" w:cs="Times New Roman"/>
          <w:bCs/>
          <w:color w:val="000000" w:themeColor="text1"/>
          <w:sz w:val="24"/>
          <w:szCs w:val="24"/>
        </w:rPr>
      </w:pPr>
      <w:r w:rsidRPr="00CD2F5D">
        <w:rPr>
          <w:rFonts w:ascii="Times New Roman" w:hAnsi="Times New Roman" w:cs="Times New Roman"/>
          <w:bCs/>
          <w:color w:val="000000" w:themeColor="text1"/>
          <w:sz w:val="24"/>
          <w:szCs w:val="24"/>
        </w:rPr>
        <w:t>4</w:t>
      </w:r>
      <w:r w:rsidR="002A39A0" w:rsidRPr="00CD2F5D">
        <w:rPr>
          <w:rFonts w:ascii="Times New Roman" w:hAnsi="Times New Roman" w:cs="Times New Roman"/>
          <w:bCs/>
          <w:color w:val="000000" w:themeColor="text1"/>
          <w:sz w:val="24"/>
          <w:szCs w:val="24"/>
        </w:rPr>
        <w:t>. Conclusion</w:t>
      </w:r>
    </w:p>
    <w:p w14:paraId="6D13646F" w14:textId="6EBE79DA" w:rsidR="007B3A1C" w:rsidRPr="00CD2F5D" w:rsidRDefault="00B120D9" w:rsidP="00440F4B">
      <w:pPr>
        <w:spacing w:line="360" w:lineRule="auto"/>
        <w:ind w:firstLineChars="177" w:firstLine="425"/>
        <w:contextualSpacing/>
        <w:mirrorIndents/>
        <w:jc w:val="left"/>
        <w:rPr>
          <w:rFonts w:ascii="Times New Roman" w:hAnsi="Times New Roman" w:cs="Times New Roman"/>
          <w:bCs/>
          <w:sz w:val="24"/>
          <w:szCs w:val="24"/>
        </w:rPr>
      </w:pPr>
      <w:r w:rsidRPr="00CD2F5D">
        <w:rPr>
          <w:rFonts w:ascii="Times New Roman" w:hAnsi="Times New Roman" w:cs="Times New Roman"/>
          <w:bCs/>
          <w:sz w:val="24"/>
          <w:szCs w:val="24"/>
        </w:rPr>
        <w:t>The rhizocephalans are important parasites of other crustaceans such as hermit crabs, crabs</w:t>
      </w:r>
      <w:r w:rsidR="00E55120" w:rsidRPr="00CD2F5D">
        <w:rPr>
          <w:rFonts w:ascii="Times New Roman" w:hAnsi="Times New Roman" w:cs="Times New Roman"/>
          <w:bCs/>
          <w:sz w:val="24"/>
          <w:szCs w:val="24"/>
        </w:rPr>
        <w:t>,</w:t>
      </w:r>
      <w:r w:rsidRPr="00CD2F5D">
        <w:rPr>
          <w:rFonts w:ascii="Times New Roman" w:hAnsi="Times New Roman" w:cs="Times New Roman"/>
          <w:bCs/>
          <w:sz w:val="24"/>
          <w:szCs w:val="24"/>
        </w:rPr>
        <w:t xml:space="preserve"> and shrimps. </w:t>
      </w:r>
      <w:r w:rsidR="00A70D51" w:rsidRPr="00CD2F5D">
        <w:rPr>
          <w:rFonts w:ascii="Times New Roman" w:hAnsi="Times New Roman" w:cs="Times New Roman"/>
          <w:bCs/>
          <w:sz w:val="24"/>
          <w:szCs w:val="24"/>
        </w:rPr>
        <w:t xml:space="preserve">However, few </w:t>
      </w:r>
      <w:r w:rsidR="00462502" w:rsidRPr="00CD2F5D">
        <w:rPr>
          <w:rFonts w:ascii="Times New Roman" w:hAnsi="Times New Roman" w:cs="Times New Roman"/>
          <w:bCs/>
          <w:sz w:val="24"/>
          <w:szCs w:val="24"/>
        </w:rPr>
        <w:t xml:space="preserve">molecular </w:t>
      </w:r>
      <w:r w:rsidR="00A70D51" w:rsidRPr="00CD2F5D">
        <w:rPr>
          <w:rFonts w:ascii="Times New Roman" w:hAnsi="Times New Roman" w:cs="Times New Roman"/>
          <w:bCs/>
          <w:sz w:val="24"/>
          <w:szCs w:val="24"/>
        </w:rPr>
        <w:t xml:space="preserve">studies of rhizocephalans have been </w:t>
      </w:r>
      <w:r w:rsidR="00AA0EF8" w:rsidRPr="00CD2F5D">
        <w:rPr>
          <w:rFonts w:ascii="Times New Roman" w:hAnsi="Times New Roman" w:cs="Times New Roman"/>
          <w:bCs/>
          <w:sz w:val="24"/>
          <w:szCs w:val="24"/>
        </w:rPr>
        <w:t>conducted</w:t>
      </w:r>
      <w:r w:rsidR="00A70D51" w:rsidRPr="00CD2F5D">
        <w:rPr>
          <w:rFonts w:ascii="Times New Roman" w:hAnsi="Times New Roman" w:cs="Times New Roman"/>
          <w:bCs/>
          <w:sz w:val="24"/>
          <w:szCs w:val="24"/>
        </w:rPr>
        <w:t xml:space="preserve">. </w:t>
      </w:r>
      <w:r w:rsidR="007B3A1C" w:rsidRPr="00CD2F5D">
        <w:rPr>
          <w:rFonts w:ascii="Times New Roman" w:hAnsi="Times New Roman" w:cs="Times New Roman"/>
          <w:bCs/>
          <w:sz w:val="24"/>
          <w:szCs w:val="24"/>
        </w:rPr>
        <w:t xml:space="preserve">In </w:t>
      </w:r>
      <w:r w:rsidR="0095069F" w:rsidRPr="00CD2F5D">
        <w:rPr>
          <w:rFonts w:ascii="Times New Roman" w:hAnsi="Times New Roman" w:cs="Times New Roman"/>
          <w:bCs/>
          <w:sz w:val="24"/>
          <w:szCs w:val="24"/>
        </w:rPr>
        <w:t>this</w:t>
      </w:r>
      <w:r w:rsidR="007B3A1C" w:rsidRPr="00CD2F5D">
        <w:rPr>
          <w:rFonts w:ascii="Times New Roman" w:hAnsi="Times New Roman" w:cs="Times New Roman"/>
          <w:bCs/>
          <w:sz w:val="24"/>
          <w:szCs w:val="24"/>
        </w:rPr>
        <w:t xml:space="preserve"> study, a comprehensive gene repertoire of male and female cypris larvae</w:t>
      </w:r>
      <w:r w:rsidR="00D3374F" w:rsidRPr="00CD2F5D">
        <w:rPr>
          <w:rFonts w:ascii="Times New Roman" w:hAnsi="Times New Roman" w:cs="Times New Roman"/>
          <w:bCs/>
          <w:sz w:val="24"/>
          <w:szCs w:val="24"/>
        </w:rPr>
        <w:t xml:space="preserve"> prior to settlement</w:t>
      </w:r>
      <w:r w:rsidR="007B3A1C" w:rsidRPr="00CD2F5D">
        <w:rPr>
          <w:rFonts w:ascii="Times New Roman" w:hAnsi="Times New Roman" w:cs="Times New Roman"/>
          <w:bCs/>
          <w:sz w:val="24"/>
          <w:szCs w:val="24"/>
        </w:rPr>
        <w:t xml:space="preserve"> has been </w:t>
      </w:r>
      <w:r w:rsidR="00D3374F" w:rsidRPr="00CD2F5D">
        <w:rPr>
          <w:rFonts w:ascii="Times New Roman" w:hAnsi="Times New Roman" w:cs="Times New Roman"/>
          <w:bCs/>
          <w:sz w:val="24"/>
          <w:szCs w:val="24"/>
        </w:rPr>
        <w:t>established</w:t>
      </w:r>
      <w:r w:rsidR="0095069F" w:rsidRPr="00CD2F5D">
        <w:rPr>
          <w:rFonts w:ascii="Times New Roman" w:hAnsi="Times New Roman" w:cs="Times New Roman"/>
          <w:bCs/>
          <w:sz w:val="24"/>
          <w:szCs w:val="24"/>
        </w:rPr>
        <w:t xml:space="preserve"> in the rhizocephalan </w:t>
      </w:r>
      <w:r w:rsidR="0095069F" w:rsidRPr="00CD2F5D">
        <w:rPr>
          <w:rFonts w:ascii="Times New Roman" w:hAnsi="Times New Roman" w:cs="Times New Roman"/>
          <w:bCs/>
          <w:i/>
          <w:iCs/>
          <w:sz w:val="24"/>
          <w:szCs w:val="24"/>
        </w:rPr>
        <w:t>P</w:t>
      </w:r>
      <w:r w:rsidR="0095069F" w:rsidRPr="00CD2F5D">
        <w:rPr>
          <w:rFonts w:ascii="Times New Roman" w:hAnsi="Times New Roman" w:cs="Times New Roman"/>
          <w:bCs/>
          <w:sz w:val="24"/>
          <w:szCs w:val="24"/>
        </w:rPr>
        <w:t>.</w:t>
      </w:r>
      <w:r w:rsidR="0095069F" w:rsidRPr="00CD2F5D">
        <w:rPr>
          <w:rFonts w:ascii="Times New Roman" w:hAnsi="Times New Roman" w:cs="Times New Roman"/>
          <w:bCs/>
          <w:i/>
          <w:iCs/>
          <w:sz w:val="24"/>
          <w:szCs w:val="24"/>
        </w:rPr>
        <w:t xml:space="preserve"> gracilis</w:t>
      </w:r>
      <w:r w:rsidR="00D3374F" w:rsidRPr="00CD2F5D">
        <w:rPr>
          <w:rFonts w:ascii="Times New Roman" w:hAnsi="Times New Roman" w:cs="Times New Roman"/>
          <w:bCs/>
          <w:sz w:val="24"/>
          <w:szCs w:val="24"/>
        </w:rPr>
        <w:t>. This dataset</w:t>
      </w:r>
      <w:r w:rsidR="007B3A1C" w:rsidRPr="00CD2F5D">
        <w:rPr>
          <w:rFonts w:ascii="Times New Roman" w:hAnsi="Times New Roman" w:cs="Times New Roman"/>
          <w:bCs/>
          <w:sz w:val="24"/>
          <w:szCs w:val="24"/>
        </w:rPr>
        <w:t xml:space="preserve"> </w:t>
      </w:r>
      <w:r w:rsidR="00D3374F" w:rsidRPr="00CD2F5D">
        <w:rPr>
          <w:rFonts w:ascii="Times New Roman" w:hAnsi="Times New Roman" w:cs="Times New Roman"/>
          <w:bCs/>
          <w:sz w:val="24"/>
          <w:szCs w:val="24"/>
        </w:rPr>
        <w:t>provides insight into transcriptome profiles</w:t>
      </w:r>
      <w:r w:rsidR="007B3A1C" w:rsidRPr="00CD2F5D">
        <w:rPr>
          <w:rFonts w:ascii="Times New Roman" w:hAnsi="Times New Roman" w:cs="Times New Roman"/>
          <w:bCs/>
          <w:sz w:val="24"/>
          <w:szCs w:val="24"/>
        </w:rPr>
        <w:t xml:space="preserve"> involved in sex determination, </w:t>
      </w:r>
      <w:r w:rsidR="007B3A1C" w:rsidRPr="00CD2F5D">
        <w:rPr>
          <w:rFonts w:ascii="Times New Roman" w:hAnsi="Times New Roman" w:cs="Times New Roman"/>
          <w:bCs/>
          <w:sz w:val="24"/>
          <w:szCs w:val="24"/>
        </w:rPr>
        <w:lastRenderedPageBreak/>
        <w:t>sexual differentiation, and settlement processes for the first time</w:t>
      </w:r>
      <w:r w:rsidR="0095069F" w:rsidRPr="00CD2F5D">
        <w:rPr>
          <w:rFonts w:ascii="Times New Roman" w:hAnsi="Times New Roman" w:cs="Times New Roman"/>
          <w:bCs/>
          <w:sz w:val="24"/>
          <w:szCs w:val="24"/>
        </w:rPr>
        <w:t xml:space="preserve"> in rhizocephalans</w:t>
      </w:r>
      <w:r w:rsidR="007B3A1C" w:rsidRPr="00CD2F5D">
        <w:rPr>
          <w:rFonts w:ascii="Times New Roman" w:hAnsi="Times New Roman" w:cs="Times New Roman"/>
          <w:bCs/>
          <w:sz w:val="24"/>
          <w:szCs w:val="24"/>
        </w:rPr>
        <w:t xml:space="preserve">. The </w:t>
      </w:r>
      <w:r w:rsidR="00462502" w:rsidRPr="00CD2F5D">
        <w:rPr>
          <w:rFonts w:ascii="Times New Roman" w:hAnsi="Times New Roman" w:cs="Times New Roman"/>
          <w:bCs/>
          <w:sz w:val="24"/>
          <w:szCs w:val="24"/>
        </w:rPr>
        <w:t xml:space="preserve">RNAseq </w:t>
      </w:r>
      <w:r w:rsidR="007B3A1C" w:rsidRPr="00CD2F5D">
        <w:rPr>
          <w:rFonts w:ascii="Times New Roman" w:hAnsi="Times New Roman" w:cs="Times New Roman"/>
          <w:bCs/>
          <w:sz w:val="24"/>
          <w:szCs w:val="24"/>
        </w:rPr>
        <w:t xml:space="preserve">findings </w:t>
      </w:r>
      <w:r w:rsidR="00D3374F" w:rsidRPr="00CD2F5D">
        <w:rPr>
          <w:rFonts w:ascii="Times New Roman" w:hAnsi="Times New Roman" w:cs="Times New Roman"/>
          <w:bCs/>
          <w:sz w:val="24"/>
          <w:szCs w:val="24"/>
        </w:rPr>
        <w:t xml:space="preserve">using </w:t>
      </w:r>
      <w:r w:rsidR="007B3A1C" w:rsidRPr="00CD2F5D">
        <w:rPr>
          <w:rFonts w:ascii="Times New Roman" w:hAnsi="Times New Roman" w:cs="Times New Roman"/>
          <w:bCs/>
          <w:sz w:val="24"/>
          <w:szCs w:val="24"/>
        </w:rPr>
        <w:t xml:space="preserve">cypris larvae </w:t>
      </w:r>
      <w:r w:rsidR="00D3374F" w:rsidRPr="00CD2F5D">
        <w:rPr>
          <w:rFonts w:ascii="Times New Roman" w:hAnsi="Times New Roman" w:cs="Times New Roman"/>
          <w:bCs/>
          <w:sz w:val="24"/>
          <w:szCs w:val="24"/>
        </w:rPr>
        <w:t xml:space="preserve">demonstrated </w:t>
      </w:r>
      <w:r w:rsidR="00185CDC" w:rsidRPr="00CD2F5D">
        <w:rPr>
          <w:rFonts w:ascii="Times New Roman" w:hAnsi="Times New Roman" w:cs="Times New Roman"/>
          <w:bCs/>
          <w:sz w:val="24"/>
          <w:szCs w:val="24"/>
        </w:rPr>
        <w:t>male-specific</w:t>
      </w:r>
      <w:r w:rsidR="007B3A1C" w:rsidRPr="00CD2F5D">
        <w:rPr>
          <w:rFonts w:ascii="Times New Roman" w:hAnsi="Times New Roman" w:cs="Times New Roman"/>
          <w:bCs/>
          <w:sz w:val="24"/>
          <w:szCs w:val="24"/>
        </w:rPr>
        <w:t xml:space="preserve"> expression of iGluRs</w:t>
      </w:r>
      <w:r w:rsidR="00862730" w:rsidRPr="00CD2F5D">
        <w:rPr>
          <w:rFonts w:ascii="Times New Roman" w:hAnsi="Times New Roman" w:cs="Times New Roman"/>
          <w:bCs/>
          <w:sz w:val="24"/>
          <w:szCs w:val="24"/>
        </w:rPr>
        <w:t>-</w:t>
      </w:r>
      <w:r w:rsidR="00D3374F" w:rsidRPr="00CD2F5D">
        <w:rPr>
          <w:rFonts w:ascii="Times New Roman" w:hAnsi="Times New Roman" w:cs="Times New Roman"/>
          <w:bCs/>
          <w:sz w:val="24"/>
          <w:szCs w:val="24"/>
        </w:rPr>
        <w:t>,</w:t>
      </w:r>
      <w:r w:rsidR="007B3A1C" w:rsidRPr="00CD2F5D">
        <w:rPr>
          <w:rFonts w:ascii="Times New Roman" w:hAnsi="Times New Roman" w:cs="Times New Roman"/>
          <w:bCs/>
          <w:sz w:val="24"/>
          <w:szCs w:val="24"/>
        </w:rPr>
        <w:t xml:space="preserve"> homeobox-</w:t>
      </w:r>
      <w:r w:rsidR="00D3374F" w:rsidRPr="00CD2F5D">
        <w:rPr>
          <w:rFonts w:ascii="Times New Roman" w:hAnsi="Times New Roman" w:cs="Times New Roman"/>
          <w:bCs/>
          <w:sz w:val="24"/>
          <w:szCs w:val="24"/>
        </w:rPr>
        <w:t>,</w:t>
      </w:r>
      <w:r w:rsidR="007B3A1C" w:rsidRPr="00CD2F5D">
        <w:rPr>
          <w:rFonts w:ascii="Times New Roman" w:hAnsi="Times New Roman" w:cs="Times New Roman"/>
          <w:bCs/>
          <w:sz w:val="24"/>
          <w:szCs w:val="24"/>
        </w:rPr>
        <w:t xml:space="preserve"> and cuticle-related </w:t>
      </w:r>
      <w:r w:rsidR="00D3374F" w:rsidRPr="00CD2F5D">
        <w:rPr>
          <w:rFonts w:ascii="Times New Roman" w:hAnsi="Times New Roman" w:cs="Times New Roman"/>
          <w:bCs/>
          <w:sz w:val="24"/>
          <w:szCs w:val="24"/>
        </w:rPr>
        <w:t>transcripts</w:t>
      </w:r>
      <w:r w:rsidR="007B3A1C" w:rsidRPr="00CD2F5D">
        <w:rPr>
          <w:rFonts w:ascii="Times New Roman" w:hAnsi="Times New Roman" w:cs="Times New Roman"/>
          <w:bCs/>
          <w:sz w:val="24"/>
          <w:szCs w:val="24"/>
        </w:rPr>
        <w:t xml:space="preserve">. </w:t>
      </w:r>
      <w:r w:rsidR="00323736" w:rsidRPr="00CD2F5D">
        <w:rPr>
          <w:rFonts w:ascii="Times New Roman" w:hAnsi="Times New Roman" w:cs="Times New Roman"/>
          <w:bCs/>
          <w:sz w:val="24"/>
          <w:szCs w:val="24"/>
        </w:rPr>
        <w:t xml:space="preserve">Additionally, </w:t>
      </w:r>
      <w:r w:rsidR="00462502" w:rsidRPr="00CD2F5D">
        <w:rPr>
          <w:rFonts w:ascii="Times New Roman" w:hAnsi="Times New Roman" w:cs="Times New Roman"/>
          <w:bCs/>
          <w:sz w:val="24"/>
          <w:szCs w:val="24"/>
        </w:rPr>
        <w:t xml:space="preserve">this </w:t>
      </w:r>
      <w:r w:rsidR="00323736" w:rsidRPr="00CD2F5D">
        <w:rPr>
          <w:rFonts w:ascii="Times New Roman" w:hAnsi="Times New Roman" w:cs="Times New Roman"/>
          <w:bCs/>
          <w:sz w:val="24"/>
          <w:szCs w:val="24"/>
        </w:rPr>
        <w:t xml:space="preserve">is the first </w:t>
      </w:r>
      <w:r w:rsidR="00862730" w:rsidRPr="00CD2F5D">
        <w:rPr>
          <w:rFonts w:ascii="Times New Roman" w:hAnsi="Times New Roman" w:cs="Times New Roman"/>
          <w:bCs/>
          <w:sz w:val="24"/>
          <w:szCs w:val="24"/>
        </w:rPr>
        <w:t>report of</w:t>
      </w:r>
      <w:r w:rsidR="00323736" w:rsidRPr="00CD2F5D">
        <w:rPr>
          <w:rFonts w:ascii="Times New Roman" w:hAnsi="Times New Roman" w:cs="Times New Roman"/>
          <w:bCs/>
          <w:sz w:val="24"/>
          <w:szCs w:val="24"/>
        </w:rPr>
        <w:t xml:space="preserve"> settlement</w:t>
      </w:r>
      <w:r w:rsidR="00A70D51" w:rsidRPr="00CD2F5D">
        <w:rPr>
          <w:rFonts w:ascii="Times New Roman" w:hAnsi="Times New Roman" w:cs="Times New Roman"/>
          <w:bCs/>
          <w:sz w:val="24"/>
          <w:szCs w:val="24"/>
        </w:rPr>
        <w:t>-</w:t>
      </w:r>
      <w:r w:rsidR="00323736" w:rsidRPr="00CD2F5D">
        <w:rPr>
          <w:rFonts w:ascii="Times New Roman" w:hAnsi="Times New Roman" w:cs="Times New Roman"/>
          <w:bCs/>
          <w:sz w:val="24"/>
          <w:szCs w:val="24"/>
        </w:rPr>
        <w:t>related genes in</w:t>
      </w:r>
      <w:r w:rsidR="00FD75C8" w:rsidRPr="00CD2F5D">
        <w:rPr>
          <w:rFonts w:ascii="Times New Roman" w:hAnsi="Times New Roman" w:cs="Times New Roman"/>
          <w:bCs/>
          <w:sz w:val="24"/>
          <w:szCs w:val="24"/>
        </w:rPr>
        <w:t xml:space="preserve"> </w:t>
      </w:r>
      <w:r w:rsidR="00462502" w:rsidRPr="00CD2F5D">
        <w:rPr>
          <w:rFonts w:ascii="Times New Roman" w:hAnsi="Times New Roman" w:cs="Times New Roman"/>
          <w:bCs/>
          <w:sz w:val="24"/>
          <w:szCs w:val="24"/>
        </w:rPr>
        <w:t xml:space="preserve">a </w:t>
      </w:r>
      <w:r w:rsidR="00310F00" w:rsidRPr="00CD2F5D">
        <w:rPr>
          <w:rFonts w:ascii="Times New Roman" w:hAnsi="Times New Roman" w:cs="Times New Roman"/>
          <w:bCs/>
          <w:sz w:val="24"/>
          <w:szCs w:val="24"/>
        </w:rPr>
        <w:t>rhizocephalan species</w:t>
      </w:r>
      <w:r w:rsidR="00323736" w:rsidRPr="00CD2F5D">
        <w:rPr>
          <w:rFonts w:ascii="Times New Roman" w:hAnsi="Times New Roman" w:cs="Times New Roman"/>
          <w:bCs/>
          <w:sz w:val="24"/>
          <w:szCs w:val="24"/>
        </w:rPr>
        <w:t>. The</w:t>
      </w:r>
      <w:r w:rsidR="007B3A1C" w:rsidRPr="00CD2F5D">
        <w:rPr>
          <w:rFonts w:ascii="Times New Roman" w:hAnsi="Times New Roman" w:cs="Times New Roman"/>
          <w:bCs/>
          <w:sz w:val="24"/>
          <w:szCs w:val="24"/>
        </w:rPr>
        <w:t xml:space="preserve"> current study provides insight into the </w:t>
      </w:r>
      <w:r w:rsidR="00B94E50" w:rsidRPr="00CD2F5D">
        <w:rPr>
          <w:rFonts w:ascii="Times New Roman" w:hAnsi="Times New Roman" w:cs="Times New Roman"/>
          <w:bCs/>
          <w:sz w:val="24"/>
        </w:rPr>
        <w:t>genotypic</w:t>
      </w:r>
      <w:r w:rsidR="00B94E50" w:rsidRPr="00CD2F5D">
        <w:rPr>
          <w:rFonts w:ascii="Times New Roman" w:hAnsi="Times New Roman" w:cs="Times New Roman"/>
          <w:bCs/>
          <w:sz w:val="24"/>
          <w:szCs w:val="24"/>
        </w:rPr>
        <w:t xml:space="preserve"> </w:t>
      </w:r>
      <w:r w:rsidR="007B3A1C" w:rsidRPr="00CD2F5D">
        <w:rPr>
          <w:rFonts w:ascii="Times New Roman" w:hAnsi="Times New Roman" w:cs="Times New Roman"/>
          <w:bCs/>
          <w:sz w:val="24"/>
          <w:szCs w:val="24"/>
        </w:rPr>
        <w:t>basis of sex determination</w:t>
      </w:r>
      <w:r w:rsidR="00323736" w:rsidRPr="00CD2F5D">
        <w:rPr>
          <w:rFonts w:ascii="Times New Roman" w:hAnsi="Times New Roman" w:cs="Times New Roman"/>
          <w:bCs/>
          <w:sz w:val="24"/>
          <w:szCs w:val="24"/>
        </w:rPr>
        <w:t>,</w:t>
      </w:r>
      <w:r w:rsidR="007B3A1C" w:rsidRPr="00CD2F5D">
        <w:rPr>
          <w:rFonts w:ascii="Times New Roman" w:hAnsi="Times New Roman" w:cs="Times New Roman"/>
          <w:bCs/>
          <w:sz w:val="24"/>
          <w:szCs w:val="24"/>
        </w:rPr>
        <w:t xml:space="preserve"> sexual differentiation</w:t>
      </w:r>
      <w:r w:rsidR="00C03710" w:rsidRPr="00CD2F5D">
        <w:rPr>
          <w:rFonts w:ascii="Times New Roman" w:hAnsi="Times New Roman" w:cs="Times New Roman"/>
          <w:bCs/>
          <w:sz w:val="24"/>
          <w:szCs w:val="24"/>
        </w:rPr>
        <w:t>,</w:t>
      </w:r>
      <w:r w:rsidR="00323736" w:rsidRPr="00CD2F5D">
        <w:rPr>
          <w:rFonts w:ascii="Times New Roman" w:hAnsi="Times New Roman" w:cs="Times New Roman"/>
          <w:bCs/>
          <w:sz w:val="24"/>
          <w:szCs w:val="24"/>
        </w:rPr>
        <w:t xml:space="preserve"> and settlement process</w:t>
      </w:r>
      <w:r w:rsidR="00462502" w:rsidRPr="00CD2F5D">
        <w:rPr>
          <w:rFonts w:ascii="Times New Roman" w:hAnsi="Times New Roman" w:cs="Times New Roman"/>
          <w:bCs/>
          <w:sz w:val="24"/>
          <w:szCs w:val="24"/>
        </w:rPr>
        <w:t>es</w:t>
      </w:r>
      <w:r w:rsidR="007B3A1C" w:rsidRPr="00CD2F5D">
        <w:rPr>
          <w:rFonts w:ascii="Times New Roman" w:hAnsi="Times New Roman" w:cs="Times New Roman"/>
          <w:bCs/>
          <w:sz w:val="24"/>
          <w:szCs w:val="24"/>
        </w:rPr>
        <w:t xml:space="preserve"> </w:t>
      </w:r>
      <w:r w:rsidR="00310F00" w:rsidRPr="00CD2F5D">
        <w:rPr>
          <w:rFonts w:ascii="Times New Roman" w:hAnsi="Times New Roman" w:cs="Times New Roman"/>
          <w:bCs/>
          <w:sz w:val="24"/>
          <w:szCs w:val="24"/>
        </w:rPr>
        <w:t xml:space="preserve">only </w:t>
      </w:r>
      <w:r w:rsidR="007B3A1C" w:rsidRPr="00CD2F5D">
        <w:rPr>
          <w:rFonts w:ascii="Times New Roman" w:hAnsi="Times New Roman" w:cs="Times New Roman"/>
          <w:bCs/>
          <w:sz w:val="24"/>
          <w:szCs w:val="24"/>
        </w:rPr>
        <w:t xml:space="preserve">in </w:t>
      </w:r>
      <w:r w:rsidR="007B3A1C" w:rsidRPr="00CD2F5D">
        <w:rPr>
          <w:rFonts w:ascii="Times New Roman" w:hAnsi="Times New Roman" w:cs="Times New Roman"/>
          <w:bCs/>
          <w:i/>
          <w:iCs/>
          <w:sz w:val="24"/>
          <w:szCs w:val="24"/>
        </w:rPr>
        <w:t>P</w:t>
      </w:r>
      <w:r w:rsidR="007B3A1C" w:rsidRPr="00CD2F5D">
        <w:rPr>
          <w:rFonts w:ascii="Times New Roman" w:hAnsi="Times New Roman" w:cs="Times New Roman"/>
          <w:bCs/>
          <w:sz w:val="24"/>
          <w:szCs w:val="24"/>
        </w:rPr>
        <w:t>.</w:t>
      </w:r>
      <w:r w:rsidR="007B3A1C" w:rsidRPr="00CD2F5D">
        <w:rPr>
          <w:rFonts w:ascii="Times New Roman" w:hAnsi="Times New Roman" w:cs="Times New Roman"/>
          <w:bCs/>
          <w:i/>
          <w:iCs/>
          <w:sz w:val="24"/>
          <w:szCs w:val="24"/>
        </w:rPr>
        <w:t xml:space="preserve"> gracilis</w:t>
      </w:r>
      <w:r w:rsidR="00310F00" w:rsidRPr="00CD2F5D">
        <w:rPr>
          <w:rFonts w:ascii="Times New Roman" w:hAnsi="Times New Roman" w:cs="Times New Roman"/>
          <w:bCs/>
          <w:i/>
          <w:iCs/>
          <w:sz w:val="24"/>
          <w:szCs w:val="24"/>
        </w:rPr>
        <w:t xml:space="preserve"> </w:t>
      </w:r>
      <w:r w:rsidR="00310F00" w:rsidRPr="00CD2F5D">
        <w:rPr>
          <w:rFonts w:ascii="Times New Roman" w:hAnsi="Times New Roman" w:cs="Times New Roman"/>
          <w:bCs/>
          <w:sz w:val="24"/>
          <w:szCs w:val="24"/>
        </w:rPr>
        <w:t>cyprids</w:t>
      </w:r>
      <w:r w:rsidR="007B3A1C" w:rsidRPr="00CD2F5D">
        <w:rPr>
          <w:rFonts w:ascii="Times New Roman" w:hAnsi="Times New Roman" w:cs="Times New Roman"/>
          <w:bCs/>
          <w:sz w:val="24"/>
          <w:szCs w:val="24"/>
        </w:rPr>
        <w:t>.</w:t>
      </w:r>
      <w:r w:rsidR="00C03710" w:rsidRPr="00CD2F5D">
        <w:rPr>
          <w:rFonts w:ascii="Times New Roman" w:hAnsi="Times New Roman" w:cs="Times New Roman"/>
          <w:bCs/>
          <w:sz w:val="24"/>
          <w:szCs w:val="24"/>
        </w:rPr>
        <w:t xml:space="preserve"> It will be necessary to conduct temporal analysis using various stages, from eggs to adults, of not only</w:t>
      </w:r>
      <w:r w:rsidR="00C03710" w:rsidRPr="00CD2F5D">
        <w:rPr>
          <w:rFonts w:ascii="Times New Roman" w:hAnsi="Times New Roman" w:cs="Times New Roman"/>
          <w:bCs/>
          <w:i/>
          <w:iCs/>
          <w:sz w:val="24"/>
          <w:szCs w:val="24"/>
        </w:rPr>
        <w:t xml:space="preserve"> P</w:t>
      </w:r>
      <w:r w:rsidR="00C03710" w:rsidRPr="00CD2F5D">
        <w:rPr>
          <w:rFonts w:ascii="Times New Roman" w:hAnsi="Times New Roman" w:cs="Times New Roman"/>
          <w:bCs/>
          <w:sz w:val="24"/>
          <w:szCs w:val="24"/>
        </w:rPr>
        <w:t>.</w:t>
      </w:r>
      <w:r w:rsidR="00C03710" w:rsidRPr="00CD2F5D">
        <w:rPr>
          <w:rFonts w:ascii="Times New Roman" w:hAnsi="Times New Roman" w:cs="Times New Roman"/>
          <w:bCs/>
          <w:i/>
          <w:iCs/>
          <w:sz w:val="24"/>
          <w:szCs w:val="24"/>
        </w:rPr>
        <w:t xml:space="preserve"> gracilis </w:t>
      </w:r>
      <w:r w:rsidR="00C03710" w:rsidRPr="00CD2F5D">
        <w:rPr>
          <w:rFonts w:ascii="Times New Roman" w:hAnsi="Times New Roman" w:cs="Times New Roman"/>
          <w:bCs/>
          <w:sz w:val="24"/>
          <w:szCs w:val="24"/>
        </w:rPr>
        <w:t>but also different rhizocephalan species.</w:t>
      </w:r>
    </w:p>
    <w:p w14:paraId="3E65CCD4" w14:textId="77777777" w:rsidR="00E41FC6" w:rsidRPr="00CD2F5D" w:rsidRDefault="00E41FC6" w:rsidP="00440F4B">
      <w:pPr>
        <w:spacing w:line="360" w:lineRule="auto"/>
        <w:contextualSpacing/>
        <w:mirrorIndents/>
        <w:jc w:val="left"/>
        <w:rPr>
          <w:rFonts w:ascii="Times New Roman" w:hAnsi="Times New Roman" w:cs="Times New Roman"/>
          <w:bCs/>
          <w:color w:val="FF0000"/>
          <w:sz w:val="24"/>
          <w:szCs w:val="24"/>
        </w:rPr>
      </w:pPr>
    </w:p>
    <w:p w14:paraId="048B49AD" w14:textId="4FDACA73" w:rsidR="00A71DC1" w:rsidRPr="00CD2F5D" w:rsidRDefault="00A71DC1" w:rsidP="00440F4B">
      <w:pPr>
        <w:spacing w:line="360" w:lineRule="auto"/>
        <w:contextualSpacing/>
        <w:mirrorIndents/>
        <w:jc w:val="left"/>
        <w:rPr>
          <w:rFonts w:ascii="Times New Roman" w:hAnsi="Times New Roman" w:cs="Times New Roman"/>
          <w:bCs/>
          <w:sz w:val="24"/>
          <w:szCs w:val="24"/>
        </w:rPr>
      </w:pPr>
      <w:r w:rsidRPr="00CD2F5D">
        <w:rPr>
          <w:rFonts w:ascii="Times New Roman" w:hAnsi="Times New Roman" w:cs="Times New Roman"/>
          <w:bCs/>
          <w:sz w:val="24"/>
          <w:szCs w:val="24"/>
        </w:rPr>
        <w:t>CRediT authorship contribution statement</w:t>
      </w:r>
    </w:p>
    <w:p w14:paraId="7CFF5C25" w14:textId="66FC1ABA" w:rsidR="00E53FCF" w:rsidRPr="00CD2F5D" w:rsidRDefault="006323BD" w:rsidP="00440F4B">
      <w:pPr>
        <w:spacing w:line="360" w:lineRule="auto"/>
        <w:ind w:firstLineChars="177" w:firstLine="425"/>
        <w:contextualSpacing/>
        <w:mirrorIndents/>
        <w:jc w:val="left"/>
        <w:rPr>
          <w:rFonts w:ascii="Times New Roman" w:hAnsi="Times New Roman" w:cs="Times New Roman"/>
          <w:bCs/>
          <w:sz w:val="24"/>
          <w:szCs w:val="24"/>
        </w:rPr>
      </w:pPr>
      <w:r w:rsidRPr="00CD2F5D">
        <w:rPr>
          <w:rFonts w:ascii="Times New Roman" w:hAnsi="Times New Roman" w:cs="Times New Roman"/>
          <w:bCs/>
          <w:sz w:val="24"/>
          <w:szCs w:val="24"/>
        </w:rPr>
        <w:t>Asami Kajimoto: Writing – review &amp; editing, Writing – original draft, Visualization, Investigation, Data curation. Kenji Toyota: Writing – review &amp; editing, Data curation. Tsuyoshi Ohira: Writing – review &amp; editing, Resources. Yoichi Yusa: Writing – review &amp; editing, Supervision.</w:t>
      </w:r>
    </w:p>
    <w:p w14:paraId="0A6FD2A1" w14:textId="77777777" w:rsidR="006323BD" w:rsidRPr="00CD2F5D" w:rsidRDefault="006323BD" w:rsidP="00440F4B">
      <w:pPr>
        <w:spacing w:line="360" w:lineRule="auto"/>
        <w:ind w:firstLineChars="177" w:firstLine="425"/>
        <w:contextualSpacing/>
        <w:mirrorIndents/>
        <w:jc w:val="left"/>
        <w:rPr>
          <w:rFonts w:ascii="Times New Roman" w:hAnsi="Times New Roman" w:cs="Times New Roman"/>
          <w:bCs/>
          <w:color w:val="FF0000"/>
          <w:sz w:val="24"/>
          <w:szCs w:val="24"/>
        </w:rPr>
      </w:pPr>
    </w:p>
    <w:p w14:paraId="01341564" w14:textId="0B2330A0" w:rsidR="002A39A0" w:rsidRPr="00CD2F5D" w:rsidRDefault="002A39A0" w:rsidP="00440F4B">
      <w:pPr>
        <w:spacing w:line="360" w:lineRule="auto"/>
        <w:contextualSpacing/>
        <w:mirrorIndents/>
        <w:jc w:val="left"/>
        <w:rPr>
          <w:rFonts w:ascii="Times New Roman" w:hAnsi="Times New Roman" w:cs="Times New Roman"/>
          <w:bCs/>
          <w:sz w:val="24"/>
          <w:szCs w:val="24"/>
        </w:rPr>
      </w:pPr>
      <w:r w:rsidRPr="00CD2F5D">
        <w:rPr>
          <w:rFonts w:ascii="Times New Roman" w:hAnsi="Times New Roman" w:cs="Times New Roman"/>
          <w:bCs/>
          <w:sz w:val="24"/>
          <w:szCs w:val="24"/>
        </w:rPr>
        <w:t>Declaration of Competing Interest</w:t>
      </w:r>
      <w:r w:rsidR="00462502" w:rsidRPr="00CD2F5D">
        <w:rPr>
          <w:rFonts w:ascii="Times New Roman" w:hAnsi="Times New Roman" w:cs="Times New Roman"/>
          <w:bCs/>
          <w:sz w:val="24"/>
          <w:szCs w:val="24"/>
        </w:rPr>
        <w:t>s</w:t>
      </w:r>
    </w:p>
    <w:p w14:paraId="7086CBD9" w14:textId="0FA38506" w:rsidR="00E41FC6" w:rsidRPr="00CD2F5D" w:rsidRDefault="006E5C82" w:rsidP="00440F4B">
      <w:pPr>
        <w:spacing w:line="360" w:lineRule="auto"/>
        <w:ind w:firstLineChars="177" w:firstLine="425"/>
        <w:contextualSpacing/>
        <w:mirrorIndents/>
        <w:jc w:val="left"/>
        <w:rPr>
          <w:rFonts w:ascii="Times New Roman" w:hAnsi="Times New Roman" w:cs="Times New Roman"/>
          <w:bCs/>
          <w:sz w:val="24"/>
          <w:szCs w:val="24"/>
        </w:rPr>
      </w:pPr>
      <w:r w:rsidRPr="00CD2F5D">
        <w:rPr>
          <w:rFonts w:ascii="Times New Roman" w:hAnsi="Times New Roman" w:cs="Times New Roman"/>
          <w:bCs/>
          <w:sz w:val="24"/>
          <w:szCs w:val="24"/>
        </w:rPr>
        <w:t>The authors declare that they have no known competing financial interests or personal relationships that could have appeared to influence the work reported in this paper.</w:t>
      </w:r>
    </w:p>
    <w:p w14:paraId="4C58252F" w14:textId="77777777" w:rsidR="006E5C82" w:rsidRPr="00CD2F5D" w:rsidRDefault="006E5C82" w:rsidP="00440F4B">
      <w:pPr>
        <w:spacing w:line="360" w:lineRule="auto"/>
        <w:contextualSpacing/>
        <w:mirrorIndents/>
        <w:jc w:val="left"/>
        <w:rPr>
          <w:rFonts w:ascii="Times New Roman" w:hAnsi="Times New Roman" w:cs="Times New Roman"/>
          <w:bCs/>
          <w:color w:val="FF0000"/>
          <w:sz w:val="24"/>
          <w:szCs w:val="24"/>
        </w:rPr>
      </w:pPr>
    </w:p>
    <w:p w14:paraId="1CF8E34B" w14:textId="4430AC17" w:rsidR="008B5442" w:rsidRPr="00CD2F5D" w:rsidRDefault="002A39A0" w:rsidP="00440F4B">
      <w:pPr>
        <w:spacing w:line="360" w:lineRule="auto"/>
        <w:contextualSpacing/>
        <w:mirrorIndents/>
        <w:jc w:val="left"/>
        <w:rPr>
          <w:rFonts w:ascii="Times New Roman" w:hAnsi="Times New Roman" w:cs="Times New Roman"/>
          <w:bCs/>
          <w:color w:val="000000" w:themeColor="text1"/>
          <w:sz w:val="24"/>
          <w:szCs w:val="24"/>
        </w:rPr>
      </w:pPr>
      <w:r w:rsidRPr="00CD2F5D">
        <w:rPr>
          <w:rFonts w:ascii="Times New Roman" w:hAnsi="Times New Roman" w:cs="Times New Roman"/>
          <w:bCs/>
          <w:color w:val="000000" w:themeColor="text1"/>
          <w:sz w:val="24"/>
          <w:szCs w:val="24"/>
        </w:rPr>
        <w:t>Acknowledg</w:t>
      </w:r>
      <w:r w:rsidR="00C96537" w:rsidRPr="00CD2F5D">
        <w:rPr>
          <w:rFonts w:ascii="Times New Roman" w:hAnsi="Times New Roman" w:cs="Times New Roman"/>
          <w:bCs/>
          <w:color w:val="000000" w:themeColor="text1"/>
          <w:sz w:val="24"/>
          <w:szCs w:val="24"/>
        </w:rPr>
        <w:t>e</w:t>
      </w:r>
      <w:r w:rsidRPr="00CD2F5D">
        <w:rPr>
          <w:rFonts w:ascii="Times New Roman" w:hAnsi="Times New Roman" w:cs="Times New Roman"/>
          <w:bCs/>
          <w:color w:val="000000" w:themeColor="text1"/>
          <w:sz w:val="24"/>
          <w:szCs w:val="24"/>
        </w:rPr>
        <w:t xml:space="preserve">ments </w:t>
      </w:r>
    </w:p>
    <w:p w14:paraId="3C66394C" w14:textId="63EAF213" w:rsidR="002A39A0" w:rsidRPr="00CD2F5D" w:rsidRDefault="00CC3D7D" w:rsidP="00440F4B">
      <w:pPr>
        <w:spacing w:line="360" w:lineRule="auto"/>
        <w:ind w:firstLineChars="177" w:firstLine="425"/>
        <w:contextualSpacing/>
        <w:mirrorIndents/>
        <w:jc w:val="left"/>
        <w:rPr>
          <w:rFonts w:ascii="Times New Roman" w:hAnsi="Times New Roman" w:cs="Times New Roman"/>
          <w:bCs/>
          <w:color w:val="000000" w:themeColor="text1"/>
          <w:sz w:val="24"/>
          <w:szCs w:val="24"/>
        </w:rPr>
      </w:pPr>
      <w:r w:rsidRPr="00CD2F5D">
        <w:rPr>
          <w:rFonts w:ascii="Times New Roman" w:hAnsi="Times New Roman" w:cs="Times New Roman"/>
          <w:bCs/>
          <w:color w:val="000000" w:themeColor="text1"/>
          <w:sz w:val="24"/>
          <w:szCs w:val="24"/>
        </w:rPr>
        <w:t>We offer our deepest condolences to Prof. Ryuzo Yanagimachi, University of Hawaii, who passed away during this research.</w:t>
      </w:r>
      <w:r w:rsidR="00311B36" w:rsidRPr="00CD2F5D">
        <w:rPr>
          <w:rFonts w:ascii="Times New Roman" w:hAnsi="Times New Roman" w:cs="Times New Roman"/>
          <w:bCs/>
          <w:color w:val="000000" w:themeColor="text1"/>
          <w:sz w:val="24"/>
          <w:szCs w:val="24"/>
        </w:rPr>
        <w:t xml:space="preserve"> </w:t>
      </w:r>
      <w:r w:rsidR="00451E4F" w:rsidRPr="00CD2F5D">
        <w:rPr>
          <w:rFonts w:ascii="Times New Roman" w:hAnsi="Times New Roman" w:cs="Times New Roman"/>
          <w:bCs/>
          <w:color w:val="000000" w:themeColor="text1"/>
          <w:sz w:val="24"/>
          <w:szCs w:val="24"/>
        </w:rPr>
        <w:t xml:space="preserve">We are grateful to Dr. Jens T. Høeg, University of Copenhagen, </w:t>
      </w:r>
      <w:r w:rsidRPr="00CD2F5D">
        <w:rPr>
          <w:rFonts w:ascii="Times New Roman" w:hAnsi="Times New Roman" w:cs="Times New Roman"/>
          <w:bCs/>
          <w:color w:val="000000" w:themeColor="text1"/>
          <w:sz w:val="24"/>
          <w:szCs w:val="24"/>
        </w:rPr>
        <w:t xml:space="preserve">and </w:t>
      </w:r>
      <w:r w:rsidR="00451E4F" w:rsidRPr="00CD2F5D">
        <w:rPr>
          <w:rFonts w:ascii="Times New Roman" w:hAnsi="Times New Roman" w:cs="Times New Roman"/>
          <w:bCs/>
          <w:color w:val="000000" w:themeColor="text1"/>
          <w:sz w:val="24"/>
          <w:szCs w:val="24"/>
        </w:rPr>
        <w:t xml:space="preserve">Dr. Toru Takahashi, Kumamoto Health Science </w:t>
      </w:r>
      <w:r w:rsidR="00451E4F" w:rsidRPr="00CD2F5D">
        <w:rPr>
          <w:rFonts w:ascii="Times New Roman" w:hAnsi="Times New Roman" w:cs="Times New Roman"/>
          <w:bCs/>
          <w:color w:val="000000" w:themeColor="text1"/>
          <w:sz w:val="24"/>
          <w:szCs w:val="24"/>
        </w:rPr>
        <w:lastRenderedPageBreak/>
        <w:t xml:space="preserve">University </w:t>
      </w:r>
      <w:r w:rsidR="00462502" w:rsidRPr="00CD2F5D">
        <w:rPr>
          <w:rFonts w:ascii="Times New Roman" w:hAnsi="Times New Roman" w:cs="Times New Roman"/>
          <w:bCs/>
          <w:color w:val="000000" w:themeColor="text1"/>
          <w:sz w:val="24"/>
          <w:szCs w:val="24"/>
        </w:rPr>
        <w:t>(retired)</w:t>
      </w:r>
      <w:r w:rsidR="00451E4F" w:rsidRPr="00CD2F5D">
        <w:rPr>
          <w:rFonts w:ascii="Times New Roman" w:hAnsi="Times New Roman" w:cs="Times New Roman"/>
          <w:bCs/>
          <w:color w:val="000000" w:themeColor="text1"/>
          <w:sz w:val="24"/>
          <w:szCs w:val="24"/>
        </w:rPr>
        <w:t xml:space="preserve">, for their valuable advice and suggestions in this study. </w:t>
      </w:r>
      <w:r w:rsidR="0046485E" w:rsidRPr="00CD2F5D">
        <w:rPr>
          <w:rFonts w:ascii="Times New Roman" w:hAnsi="Times New Roman" w:cs="Times New Roman"/>
          <w:bCs/>
          <w:color w:val="000000" w:themeColor="text1"/>
          <w:sz w:val="24"/>
          <w:szCs w:val="24"/>
        </w:rPr>
        <w:t>We</w:t>
      </w:r>
      <w:r w:rsidR="008B5442" w:rsidRPr="00CD2F5D">
        <w:rPr>
          <w:rFonts w:ascii="Times New Roman" w:hAnsi="Times New Roman" w:cs="Times New Roman"/>
          <w:bCs/>
          <w:color w:val="000000" w:themeColor="text1"/>
          <w:sz w:val="24"/>
          <w:szCs w:val="24"/>
        </w:rPr>
        <w:t xml:space="preserve"> express </w:t>
      </w:r>
      <w:r w:rsidRPr="00CD2F5D">
        <w:rPr>
          <w:rFonts w:ascii="Times New Roman" w:hAnsi="Times New Roman" w:cs="Times New Roman"/>
          <w:bCs/>
          <w:color w:val="000000" w:themeColor="text1"/>
          <w:sz w:val="24"/>
          <w:szCs w:val="24"/>
        </w:rPr>
        <w:t>our</w:t>
      </w:r>
      <w:r w:rsidR="008B5442" w:rsidRPr="00CD2F5D">
        <w:rPr>
          <w:rFonts w:ascii="Times New Roman" w:hAnsi="Times New Roman" w:cs="Times New Roman"/>
          <w:bCs/>
          <w:color w:val="000000" w:themeColor="text1"/>
          <w:sz w:val="24"/>
          <w:szCs w:val="24"/>
        </w:rPr>
        <w:t xml:space="preserve"> gratitude to Dr. Izumi Katano, </w:t>
      </w:r>
      <w:r w:rsidRPr="00CD2F5D">
        <w:rPr>
          <w:rFonts w:ascii="Times New Roman" w:hAnsi="Times New Roman" w:cs="Times New Roman"/>
          <w:bCs/>
          <w:color w:val="000000" w:themeColor="text1"/>
          <w:sz w:val="24"/>
          <w:szCs w:val="24"/>
        </w:rPr>
        <w:t xml:space="preserve">and </w:t>
      </w:r>
      <w:r w:rsidR="008B5442" w:rsidRPr="00CD2F5D">
        <w:rPr>
          <w:rFonts w:ascii="Times New Roman" w:hAnsi="Times New Roman" w:cs="Times New Roman"/>
          <w:bCs/>
          <w:color w:val="000000" w:themeColor="text1"/>
          <w:sz w:val="24"/>
          <w:szCs w:val="24"/>
        </w:rPr>
        <w:t xml:space="preserve">Dr. Hiroaki Sato for their valuable comments on this manuscript. </w:t>
      </w:r>
      <w:r w:rsidR="00462502" w:rsidRPr="00CD2F5D">
        <w:rPr>
          <w:rFonts w:ascii="Times New Roman" w:hAnsi="Times New Roman" w:cs="Times New Roman"/>
          <w:bCs/>
          <w:color w:val="000000" w:themeColor="text1"/>
          <w:sz w:val="24"/>
          <w:szCs w:val="24"/>
        </w:rPr>
        <w:t xml:space="preserve">We thank all of </w:t>
      </w:r>
      <w:r w:rsidR="008B5442" w:rsidRPr="00CD2F5D">
        <w:rPr>
          <w:rFonts w:ascii="Times New Roman" w:hAnsi="Times New Roman" w:cs="Times New Roman"/>
          <w:bCs/>
          <w:color w:val="000000" w:themeColor="text1"/>
          <w:sz w:val="24"/>
          <w:szCs w:val="24"/>
        </w:rPr>
        <w:t>the member</w:t>
      </w:r>
      <w:r w:rsidR="00462502" w:rsidRPr="00CD2F5D">
        <w:rPr>
          <w:rFonts w:ascii="Times New Roman" w:hAnsi="Times New Roman" w:cs="Times New Roman"/>
          <w:bCs/>
          <w:color w:val="000000" w:themeColor="text1"/>
          <w:sz w:val="24"/>
          <w:szCs w:val="24"/>
        </w:rPr>
        <w:t>s</w:t>
      </w:r>
      <w:r w:rsidR="008B5442" w:rsidRPr="00CD2F5D">
        <w:rPr>
          <w:rFonts w:ascii="Times New Roman" w:hAnsi="Times New Roman" w:cs="Times New Roman"/>
          <w:bCs/>
          <w:color w:val="000000" w:themeColor="text1"/>
          <w:sz w:val="24"/>
          <w:szCs w:val="24"/>
        </w:rPr>
        <w:t xml:space="preserve"> of the Laboratory of Aquatic Ecology, Nara Women’s University, for their kind help, discussion, and assistance. This study was supported by JSPS grant 19H03284, and </w:t>
      </w:r>
      <w:r w:rsidR="00462502" w:rsidRPr="00CD2F5D">
        <w:rPr>
          <w:rFonts w:ascii="Times New Roman" w:hAnsi="Times New Roman" w:cs="Times New Roman"/>
          <w:bCs/>
          <w:color w:val="000000" w:themeColor="text1"/>
          <w:sz w:val="24"/>
          <w:szCs w:val="24"/>
        </w:rPr>
        <w:t xml:space="preserve">a </w:t>
      </w:r>
      <w:r w:rsidR="008B5442" w:rsidRPr="00CD2F5D">
        <w:rPr>
          <w:rFonts w:ascii="Times New Roman" w:hAnsi="Times New Roman" w:cs="Times New Roman"/>
          <w:bCs/>
          <w:color w:val="000000" w:themeColor="text1"/>
          <w:sz w:val="24"/>
          <w:szCs w:val="24"/>
        </w:rPr>
        <w:t>Japan Science and Technology Agency fellowship (grant JPMJFS2127).</w:t>
      </w:r>
    </w:p>
    <w:p w14:paraId="23F06BF4" w14:textId="77777777" w:rsidR="00F0743D" w:rsidRPr="00CD2F5D" w:rsidRDefault="00F0743D" w:rsidP="00440F4B">
      <w:pPr>
        <w:spacing w:line="360" w:lineRule="auto"/>
        <w:contextualSpacing/>
        <w:mirrorIndents/>
        <w:jc w:val="left"/>
        <w:rPr>
          <w:rFonts w:ascii="Times New Roman" w:hAnsi="Times New Roman" w:cs="Times New Roman"/>
          <w:bCs/>
          <w:color w:val="FF0000"/>
          <w:sz w:val="24"/>
          <w:szCs w:val="24"/>
        </w:rPr>
      </w:pPr>
    </w:p>
    <w:p w14:paraId="506B4EA1" w14:textId="77777777" w:rsidR="00664083" w:rsidRPr="00CD2F5D" w:rsidRDefault="00664083" w:rsidP="00440F4B">
      <w:pPr>
        <w:spacing w:line="360" w:lineRule="auto"/>
        <w:contextualSpacing/>
        <w:mirrorIndents/>
        <w:jc w:val="left"/>
        <w:rPr>
          <w:rFonts w:ascii="Times New Roman" w:hAnsi="Times New Roman" w:cs="Times New Roman"/>
          <w:bCs/>
          <w:sz w:val="24"/>
          <w:szCs w:val="24"/>
        </w:rPr>
      </w:pPr>
      <w:r w:rsidRPr="00CD2F5D">
        <w:rPr>
          <w:rFonts w:ascii="Times New Roman" w:hAnsi="Times New Roman" w:cs="Times New Roman"/>
          <w:bCs/>
          <w:sz w:val="24"/>
          <w:szCs w:val="24"/>
        </w:rPr>
        <w:t>Data Availability Statement</w:t>
      </w:r>
    </w:p>
    <w:p w14:paraId="43F83F28" w14:textId="79B90AFC" w:rsidR="00664083" w:rsidRPr="00CD2F5D" w:rsidRDefault="00664083" w:rsidP="00440F4B">
      <w:pPr>
        <w:spacing w:line="360" w:lineRule="auto"/>
        <w:ind w:firstLineChars="177" w:firstLine="425"/>
        <w:contextualSpacing/>
        <w:mirrorIndents/>
        <w:jc w:val="left"/>
        <w:rPr>
          <w:rFonts w:ascii="Times New Roman" w:hAnsi="Times New Roman" w:cs="Times New Roman"/>
          <w:bCs/>
          <w:sz w:val="24"/>
          <w:szCs w:val="24"/>
        </w:rPr>
      </w:pPr>
      <w:r w:rsidRPr="00CD2F5D">
        <w:rPr>
          <w:rFonts w:ascii="Times New Roman" w:hAnsi="Times New Roman" w:cs="Times New Roman"/>
          <w:bCs/>
          <w:sz w:val="24"/>
          <w:szCs w:val="24"/>
        </w:rPr>
        <w:t xml:space="preserve">Sequencing data have been deposited in DDBJ </w:t>
      </w:r>
      <w:r w:rsidR="001824EA" w:rsidRPr="00CD2F5D">
        <w:rPr>
          <w:rFonts w:ascii="Times New Roman" w:hAnsi="Times New Roman" w:cs="Times New Roman"/>
          <w:bCs/>
          <w:sz w:val="24"/>
          <w:szCs w:val="24"/>
        </w:rPr>
        <w:t xml:space="preserve">Sequence Read Archive (DRA) </w:t>
      </w:r>
      <w:r w:rsidRPr="00CD2F5D">
        <w:rPr>
          <w:rFonts w:ascii="Times New Roman" w:hAnsi="Times New Roman" w:cs="Times New Roman"/>
          <w:bCs/>
          <w:sz w:val="24"/>
          <w:szCs w:val="24"/>
        </w:rPr>
        <w:t xml:space="preserve">under the accession code </w:t>
      </w:r>
      <w:r w:rsidR="001824EA" w:rsidRPr="00CD2F5D">
        <w:rPr>
          <w:rFonts w:ascii="Times New Roman" w:hAnsi="Times New Roman" w:cs="Times New Roman"/>
          <w:bCs/>
          <w:sz w:val="24"/>
          <w:szCs w:val="24"/>
        </w:rPr>
        <w:t>DRR548606-DRR548611</w:t>
      </w:r>
      <w:r w:rsidRPr="00CD2F5D">
        <w:rPr>
          <w:rFonts w:ascii="Times New Roman" w:hAnsi="Times New Roman" w:cs="Times New Roman"/>
          <w:bCs/>
          <w:sz w:val="24"/>
          <w:szCs w:val="24"/>
        </w:rPr>
        <w:t>.</w:t>
      </w:r>
      <w:r w:rsidR="00524E88" w:rsidRPr="00CD2F5D">
        <w:rPr>
          <w:rFonts w:ascii="Times New Roman" w:hAnsi="Times New Roman" w:cs="Times New Roman"/>
          <w:bCs/>
          <w:sz w:val="24"/>
          <w:szCs w:val="24"/>
        </w:rPr>
        <w:t xml:space="preserve"> </w:t>
      </w:r>
    </w:p>
    <w:p w14:paraId="221CE86E" w14:textId="77777777" w:rsidR="00664083" w:rsidRPr="00CD2F5D" w:rsidRDefault="00664083" w:rsidP="00062A52">
      <w:pPr>
        <w:spacing w:line="360" w:lineRule="auto"/>
        <w:contextualSpacing/>
        <w:mirrorIndents/>
        <w:jc w:val="left"/>
        <w:rPr>
          <w:rFonts w:ascii="Times New Roman" w:hAnsi="Times New Roman" w:cs="Times New Roman"/>
          <w:bCs/>
          <w:color w:val="FF0000"/>
          <w:sz w:val="24"/>
          <w:szCs w:val="24"/>
        </w:rPr>
      </w:pPr>
    </w:p>
    <w:p w14:paraId="2ABEDC53" w14:textId="3234A727" w:rsidR="00BD2762" w:rsidRPr="00CD2F5D" w:rsidRDefault="00BD2762" w:rsidP="004952D2">
      <w:pPr>
        <w:spacing w:line="360" w:lineRule="auto"/>
        <w:contextualSpacing/>
        <w:mirrorIndents/>
        <w:jc w:val="left"/>
        <w:rPr>
          <w:rFonts w:ascii="Times New Roman" w:eastAsia="ＭＳ 明朝" w:hAnsi="Times New Roman" w:cs="Times New Roman"/>
          <w:bCs/>
          <w:sz w:val="24"/>
        </w:rPr>
      </w:pPr>
      <w:bookmarkStart w:id="36" w:name="_Hlk160215703"/>
      <w:r w:rsidRPr="00CD2F5D">
        <w:rPr>
          <w:rFonts w:ascii="Times New Roman" w:eastAsia="ＭＳ 明朝" w:hAnsi="Times New Roman" w:cs="Times New Roman"/>
          <w:bCs/>
          <w:sz w:val="24"/>
        </w:rPr>
        <w:t>R</w:t>
      </w:r>
      <w:r w:rsidR="004460CB" w:rsidRPr="00CD2F5D">
        <w:rPr>
          <w:rFonts w:ascii="Times New Roman" w:eastAsia="ＭＳ 明朝" w:hAnsi="Times New Roman" w:cs="Times New Roman"/>
          <w:bCs/>
          <w:sz w:val="24"/>
        </w:rPr>
        <w:t>eferences</w:t>
      </w:r>
      <w:bookmarkEnd w:id="36"/>
    </w:p>
    <w:p w14:paraId="5C9D02F3" w14:textId="625740E3" w:rsidR="007230CC" w:rsidRPr="00CD2F5D" w:rsidRDefault="007230CC" w:rsidP="00B91285">
      <w:pPr>
        <w:spacing w:line="360" w:lineRule="auto"/>
        <w:ind w:left="425" w:hangingChars="177" w:hanging="425"/>
        <w:contextualSpacing/>
        <w:mirrorIndents/>
        <w:jc w:val="left"/>
        <w:rPr>
          <w:rFonts w:ascii="Times New Roman" w:hAnsi="Times New Roman" w:cs="Times New Roman"/>
          <w:color w:val="000000" w:themeColor="text1"/>
          <w:sz w:val="24"/>
          <w:szCs w:val="24"/>
        </w:rPr>
      </w:pPr>
      <w:r w:rsidRPr="00CD2F5D">
        <w:rPr>
          <w:rFonts w:ascii="Times New Roman" w:hAnsi="Times New Roman" w:cs="Times New Roman"/>
          <w:color w:val="000000" w:themeColor="text1"/>
          <w:sz w:val="24"/>
          <w:szCs w:val="24"/>
        </w:rPr>
        <w:t xml:space="preserve">Bell, L.R., Horabin, J.I., Schedl, P. and Cline, T.W. 1991. Positive autoregulation of </w:t>
      </w:r>
      <w:r w:rsidRPr="00CD2F5D">
        <w:rPr>
          <w:rFonts w:ascii="Times New Roman" w:hAnsi="Times New Roman" w:cs="Times New Roman"/>
          <w:i/>
          <w:iCs/>
          <w:color w:val="000000" w:themeColor="text1"/>
          <w:sz w:val="24"/>
          <w:szCs w:val="24"/>
        </w:rPr>
        <w:t>Sex-lethal</w:t>
      </w:r>
      <w:r w:rsidRPr="00CD2F5D">
        <w:rPr>
          <w:rFonts w:ascii="Times New Roman" w:hAnsi="Times New Roman" w:cs="Times New Roman"/>
          <w:color w:val="000000" w:themeColor="text1"/>
          <w:sz w:val="24"/>
          <w:szCs w:val="24"/>
        </w:rPr>
        <w:t xml:space="preserve"> by alternative splicing maintains the female determined state in </w:t>
      </w:r>
      <w:r w:rsidRPr="00CD2F5D">
        <w:rPr>
          <w:rFonts w:ascii="Times New Roman" w:hAnsi="Times New Roman" w:cs="Times New Roman"/>
          <w:i/>
          <w:color w:val="000000" w:themeColor="text1"/>
          <w:sz w:val="24"/>
          <w:szCs w:val="24"/>
        </w:rPr>
        <w:t>Drosophila</w:t>
      </w:r>
      <w:r w:rsidRPr="00CD2F5D">
        <w:rPr>
          <w:rFonts w:ascii="Times New Roman" w:hAnsi="Times New Roman" w:cs="Times New Roman"/>
          <w:color w:val="000000" w:themeColor="text1"/>
          <w:sz w:val="24"/>
          <w:szCs w:val="24"/>
        </w:rPr>
        <w:t xml:space="preserve">. </w:t>
      </w:r>
      <w:r w:rsidRPr="00CD2F5D">
        <w:rPr>
          <w:rFonts w:ascii="Times New Roman" w:hAnsi="Times New Roman" w:cs="Times New Roman"/>
          <w:i/>
          <w:iCs/>
          <w:color w:val="000000" w:themeColor="text1"/>
          <w:sz w:val="24"/>
          <w:szCs w:val="24"/>
        </w:rPr>
        <w:t>Cell</w:t>
      </w:r>
      <w:r w:rsidRPr="00CD2F5D">
        <w:rPr>
          <w:rFonts w:ascii="Times New Roman" w:hAnsi="Times New Roman" w:cs="Times New Roman"/>
          <w:color w:val="000000" w:themeColor="text1"/>
          <w:sz w:val="24"/>
          <w:szCs w:val="24"/>
        </w:rPr>
        <w:t>, 65: 229</w:t>
      </w:r>
      <w:r w:rsidR="006B6112" w:rsidRPr="00CD2F5D">
        <w:rPr>
          <w:rFonts w:ascii="Times New Roman" w:hAnsi="Times New Roman" w:cs="Times New Roman"/>
          <w:color w:val="000000" w:themeColor="text1"/>
          <w:sz w:val="24"/>
          <w:szCs w:val="24"/>
        </w:rPr>
        <w:t>–</w:t>
      </w:r>
      <w:r w:rsidRPr="00CD2F5D">
        <w:rPr>
          <w:rFonts w:ascii="Times New Roman" w:hAnsi="Times New Roman" w:cs="Times New Roman"/>
          <w:color w:val="000000" w:themeColor="text1"/>
          <w:sz w:val="24"/>
          <w:szCs w:val="24"/>
        </w:rPr>
        <w:t>239.</w:t>
      </w:r>
    </w:p>
    <w:p w14:paraId="33F77D16" w14:textId="64494DE1" w:rsidR="007230CC" w:rsidRPr="00CD2F5D" w:rsidRDefault="007230CC" w:rsidP="00B91285">
      <w:pPr>
        <w:spacing w:line="360" w:lineRule="auto"/>
        <w:ind w:left="425" w:hangingChars="177" w:hanging="425"/>
        <w:contextualSpacing/>
        <w:mirrorIndents/>
        <w:jc w:val="left"/>
        <w:rPr>
          <w:rFonts w:ascii="Times New Roman" w:hAnsi="Times New Roman" w:cs="Times New Roman"/>
          <w:color w:val="000000" w:themeColor="text1"/>
          <w:sz w:val="24"/>
          <w:szCs w:val="24"/>
        </w:rPr>
      </w:pPr>
      <w:r w:rsidRPr="00CD2F5D">
        <w:rPr>
          <w:rFonts w:ascii="Times New Roman" w:hAnsi="Times New Roman" w:cs="Times New Roman"/>
          <w:color w:val="000000" w:themeColor="text1"/>
          <w:sz w:val="24"/>
          <w:szCs w:val="24"/>
        </w:rPr>
        <w:t xml:space="preserve">Belote, J.M., McKeown, M., Boggs, R.T., Ohkawa, R. and Sosnowski, B.A. 1989. Molecular genetics of </w:t>
      </w:r>
      <w:r w:rsidRPr="00CD2F5D">
        <w:rPr>
          <w:rFonts w:ascii="Times New Roman" w:hAnsi="Times New Roman" w:cs="Times New Roman"/>
          <w:i/>
          <w:iCs/>
          <w:color w:val="000000" w:themeColor="text1"/>
          <w:sz w:val="24"/>
          <w:szCs w:val="24"/>
        </w:rPr>
        <w:t>transformer</w:t>
      </w:r>
      <w:r w:rsidRPr="00CD2F5D">
        <w:rPr>
          <w:rFonts w:ascii="Times New Roman" w:hAnsi="Times New Roman" w:cs="Times New Roman"/>
          <w:color w:val="000000" w:themeColor="text1"/>
          <w:sz w:val="24"/>
          <w:szCs w:val="24"/>
        </w:rPr>
        <w:t xml:space="preserve">, a genetic switch controlling sexual differentiation in </w:t>
      </w:r>
      <w:r w:rsidRPr="00CD2F5D">
        <w:rPr>
          <w:rFonts w:ascii="Times New Roman" w:hAnsi="Times New Roman" w:cs="Times New Roman"/>
          <w:i/>
          <w:iCs/>
          <w:color w:val="000000" w:themeColor="text1"/>
          <w:sz w:val="24"/>
          <w:szCs w:val="24"/>
        </w:rPr>
        <w:t>Drosophila</w:t>
      </w:r>
      <w:r w:rsidRPr="00CD2F5D">
        <w:rPr>
          <w:rFonts w:ascii="Times New Roman" w:hAnsi="Times New Roman" w:cs="Times New Roman"/>
          <w:color w:val="000000" w:themeColor="text1"/>
          <w:sz w:val="24"/>
          <w:szCs w:val="24"/>
        </w:rPr>
        <w:t xml:space="preserve">. </w:t>
      </w:r>
      <w:r w:rsidRPr="00CD2F5D">
        <w:rPr>
          <w:rFonts w:ascii="Times New Roman" w:hAnsi="Times New Roman" w:cs="Times New Roman"/>
          <w:i/>
          <w:iCs/>
          <w:color w:val="000000" w:themeColor="text1"/>
          <w:sz w:val="24"/>
          <w:szCs w:val="24"/>
        </w:rPr>
        <w:t xml:space="preserve">Developmental </w:t>
      </w:r>
      <w:r w:rsidR="00C6280F" w:rsidRPr="00CD2F5D">
        <w:rPr>
          <w:rFonts w:ascii="Times New Roman" w:hAnsi="Times New Roman" w:cs="Times New Roman"/>
          <w:i/>
          <w:iCs/>
          <w:color w:val="000000" w:themeColor="text1"/>
          <w:sz w:val="24"/>
          <w:szCs w:val="24"/>
        </w:rPr>
        <w:t>G</w:t>
      </w:r>
      <w:r w:rsidRPr="00CD2F5D">
        <w:rPr>
          <w:rFonts w:ascii="Times New Roman" w:hAnsi="Times New Roman" w:cs="Times New Roman"/>
          <w:i/>
          <w:iCs/>
          <w:color w:val="000000" w:themeColor="text1"/>
          <w:sz w:val="24"/>
          <w:szCs w:val="24"/>
        </w:rPr>
        <w:t>enetics</w:t>
      </w:r>
      <w:r w:rsidRPr="00CD2F5D">
        <w:rPr>
          <w:rFonts w:ascii="Times New Roman" w:hAnsi="Times New Roman" w:cs="Times New Roman"/>
          <w:color w:val="000000" w:themeColor="text1"/>
          <w:sz w:val="24"/>
          <w:szCs w:val="24"/>
        </w:rPr>
        <w:t>, 10: 143</w:t>
      </w:r>
      <w:r w:rsidR="006B6112" w:rsidRPr="00CD2F5D">
        <w:rPr>
          <w:rFonts w:ascii="Times New Roman" w:hAnsi="Times New Roman" w:cs="Times New Roman"/>
          <w:color w:val="000000" w:themeColor="text1"/>
          <w:sz w:val="24"/>
          <w:szCs w:val="24"/>
        </w:rPr>
        <w:t>–</w:t>
      </w:r>
      <w:r w:rsidRPr="00CD2F5D">
        <w:rPr>
          <w:rFonts w:ascii="Times New Roman" w:hAnsi="Times New Roman" w:cs="Times New Roman"/>
          <w:color w:val="000000" w:themeColor="text1"/>
          <w:sz w:val="24"/>
          <w:szCs w:val="24"/>
        </w:rPr>
        <w:t>154.</w:t>
      </w:r>
    </w:p>
    <w:p w14:paraId="53724C66" w14:textId="2D031C80" w:rsidR="00BD2762" w:rsidRPr="00CD2F5D" w:rsidRDefault="004B1355" w:rsidP="004952D2">
      <w:pPr>
        <w:spacing w:line="360" w:lineRule="auto"/>
        <w:ind w:left="425" w:hangingChars="177" w:hanging="425"/>
        <w:contextualSpacing/>
        <w:mirrorIndents/>
        <w:jc w:val="left"/>
        <w:rPr>
          <w:rFonts w:ascii="Times New Roman" w:hAnsi="Times New Roman" w:cs="Times New Roman"/>
          <w:color w:val="000000" w:themeColor="text1"/>
          <w:sz w:val="24"/>
          <w:szCs w:val="24"/>
        </w:rPr>
      </w:pPr>
      <w:r w:rsidRPr="00CD2F5D">
        <w:rPr>
          <w:rFonts w:ascii="Times New Roman" w:hAnsi="Times New Roman" w:cs="Times New Roman"/>
          <w:color w:val="000000" w:themeColor="text1"/>
          <w:sz w:val="24"/>
          <w:szCs w:val="24"/>
        </w:rPr>
        <w:t xml:space="preserve">Billeter, J.C., Rideout, E.J., Dornan, A.J. and Goodwin, S.F. 2006. Control of male sexual behavior in </w:t>
      </w:r>
      <w:r w:rsidRPr="00CD2F5D">
        <w:rPr>
          <w:rFonts w:ascii="Times New Roman" w:hAnsi="Times New Roman" w:cs="Times New Roman"/>
          <w:i/>
          <w:iCs/>
          <w:color w:val="000000" w:themeColor="text1"/>
          <w:sz w:val="24"/>
          <w:szCs w:val="24"/>
        </w:rPr>
        <w:t>Drosophila</w:t>
      </w:r>
      <w:r w:rsidRPr="00CD2F5D">
        <w:rPr>
          <w:rFonts w:ascii="Times New Roman" w:hAnsi="Times New Roman" w:cs="Times New Roman"/>
          <w:color w:val="000000" w:themeColor="text1"/>
          <w:sz w:val="24"/>
          <w:szCs w:val="24"/>
        </w:rPr>
        <w:t xml:space="preserve"> by the sex determination pathway. </w:t>
      </w:r>
      <w:r w:rsidRPr="00CD2F5D">
        <w:rPr>
          <w:rFonts w:ascii="Times New Roman" w:hAnsi="Times New Roman" w:cs="Times New Roman"/>
          <w:i/>
          <w:iCs/>
          <w:color w:val="000000" w:themeColor="text1"/>
          <w:sz w:val="24"/>
          <w:szCs w:val="24"/>
        </w:rPr>
        <w:t xml:space="preserve">Current </w:t>
      </w:r>
      <w:r w:rsidR="00C6280F" w:rsidRPr="00CD2F5D">
        <w:rPr>
          <w:rFonts w:ascii="Times New Roman" w:hAnsi="Times New Roman" w:cs="Times New Roman"/>
          <w:i/>
          <w:iCs/>
          <w:color w:val="000000" w:themeColor="text1"/>
          <w:sz w:val="24"/>
          <w:szCs w:val="24"/>
        </w:rPr>
        <w:t>Biology</w:t>
      </w:r>
      <w:r w:rsidRPr="00CD2F5D">
        <w:rPr>
          <w:rFonts w:ascii="Times New Roman" w:hAnsi="Times New Roman" w:cs="Times New Roman"/>
          <w:color w:val="000000" w:themeColor="text1"/>
          <w:sz w:val="24"/>
          <w:szCs w:val="24"/>
        </w:rPr>
        <w:t>, 16: R766</w:t>
      </w:r>
      <w:r w:rsidR="006B6112" w:rsidRPr="00CD2F5D">
        <w:rPr>
          <w:rFonts w:ascii="Times New Roman" w:hAnsi="Times New Roman" w:cs="Times New Roman"/>
          <w:color w:val="000000" w:themeColor="text1"/>
          <w:sz w:val="24"/>
          <w:szCs w:val="24"/>
        </w:rPr>
        <w:t>–</w:t>
      </w:r>
      <w:r w:rsidRPr="00CD2F5D">
        <w:rPr>
          <w:rFonts w:ascii="Times New Roman" w:hAnsi="Times New Roman" w:cs="Times New Roman"/>
          <w:color w:val="000000" w:themeColor="text1"/>
          <w:sz w:val="24"/>
          <w:szCs w:val="24"/>
        </w:rPr>
        <w:t>R776.</w:t>
      </w:r>
    </w:p>
    <w:p w14:paraId="0058DDE5" w14:textId="56D96CB1" w:rsidR="00BA725D" w:rsidRPr="00CD2F5D" w:rsidRDefault="00BA725D" w:rsidP="004952D2">
      <w:pPr>
        <w:spacing w:line="360" w:lineRule="auto"/>
        <w:ind w:left="425" w:hangingChars="177" w:hanging="425"/>
        <w:contextualSpacing/>
        <w:mirrorIndents/>
        <w:jc w:val="left"/>
        <w:rPr>
          <w:rFonts w:ascii="Times New Roman" w:hAnsi="Times New Roman" w:cs="Times New Roman"/>
          <w:color w:val="000000" w:themeColor="text1"/>
          <w:sz w:val="24"/>
          <w:szCs w:val="24"/>
        </w:rPr>
      </w:pPr>
      <w:bookmarkStart w:id="37" w:name="_Hlk176797155"/>
      <w:r w:rsidRPr="00CD2F5D">
        <w:rPr>
          <w:rFonts w:ascii="Times New Roman" w:hAnsi="Times New Roman" w:cs="Times New Roman"/>
          <w:sz w:val="24"/>
          <w:szCs w:val="24"/>
        </w:rPr>
        <w:t xml:space="preserve">Blin, M., Rabet, N., Deutsch, J.S. and Mouchel-Vielh, E. 2003. Possible implication of Hox genes </w:t>
      </w:r>
      <w:r w:rsidRPr="00CD2F5D">
        <w:rPr>
          <w:rFonts w:ascii="Times New Roman" w:hAnsi="Times New Roman" w:cs="Times New Roman"/>
          <w:i/>
          <w:iCs/>
          <w:sz w:val="24"/>
          <w:szCs w:val="24"/>
        </w:rPr>
        <w:t>Abdominal-B</w:t>
      </w:r>
      <w:r w:rsidRPr="00CD2F5D">
        <w:rPr>
          <w:rFonts w:ascii="Times New Roman" w:hAnsi="Times New Roman" w:cs="Times New Roman"/>
          <w:sz w:val="24"/>
          <w:szCs w:val="24"/>
        </w:rPr>
        <w:t xml:space="preserve"> and </w:t>
      </w:r>
      <w:r w:rsidRPr="00CD2F5D">
        <w:rPr>
          <w:rFonts w:ascii="Times New Roman" w:hAnsi="Times New Roman" w:cs="Times New Roman"/>
          <w:i/>
          <w:iCs/>
          <w:sz w:val="24"/>
          <w:szCs w:val="24"/>
        </w:rPr>
        <w:t>abdominal-A</w:t>
      </w:r>
      <w:r w:rsidRPr="00CD2F5D">
        <w:rPr>
          <w:rFonts w:ascii="Times New Roman" w:hAnsi="Times New Roman" w:cs="Times New Roman"/>
          <w:sz w:val="24"/>
          <w:szCs w:val="24"/>
        </w:rPr>
        <w:t xml:space="preserve"> in the specification of genital and abdominal segments in cirripedes. </w:t>
      </w:r>
      <w:r w:rsidRPr="00CD2F5D">
        <w:rPr>
          <w:rFonts w:ascii="Times New Roman" w:hAnsi="Times New Roman" w:cs="Times New Roman"/>
          <w:i/>
          <w:iCs/>
          <w:sz w:val="24"/>
          <w:szCs w:val="24"/>
        </w:rPr>
        <w:t>Development genes and evolution</w:t>
      </w:r>
      <w:r w:rsidRPr="00CD2F5D">
        <w:rPr>
          <w:rFonts w:ascii="Times New Roman" w:hAnsi="Times New Roman" w:cs="Times New Roman"/>
          <w:sz w:val="24"/>
          <w:szCs w:val="24"/>
        </w:rPr>
        <w:t>, 213</w:t>
      </w:r>
      <w:r w:rsidRPr="00CD2F5D">
        <w:rPr>
          <w:rFonts w:ascii="Times New Roman" w:hAnsi="Times New Roman" w:cs="Times New Roman" w:hint="eastAsia"/>
          <w:sz w:val="24"/>
          <w:szCs w:val="24"/>
        </w:rPr>
        <w:t xml:space="preserve">: </w:t>
      </w:r>
      <w:r w:rsidRPr="00CD2F5D">
        <w:rPr>
          <w:rFonts w:ascii="Times New Roman" w:hAnsi="Times New Roman" w:cs="Times New Roman"/>
          <w:sz w:val="24"/>
          <w:szCs w:val="24"/>
        </w:rPr>
        <w:t>90–96.</w:t>
      </w:r>
      <w:bookmarkEnd w:id="37"/>
    </w:p>
    <w:p w14:paraId="1CBD149D" w14:textId="6456B0C7" w:rsidR="007230CC" w:rsidRPr="00CD2F5D" w:rsidRDefault="007230CC" w:rsidP="00B91285">
      <w:pPr>
        <w:spacing w:line="360" w:lineRule="auto"/>
        <w:ind w:left="425" w:hangingChars="177" w:hanging="425"/>
        <w:contextualSpacing/>
        <w:mirrorIndents/>
        <w:jc w:val="left"/>
        <w:rPr>
          <w:rFonts w:ascii="Times New Roman" w:hAnsi="Times New Roman" w:cs="Times New Roman"/>
          <w:color w:val="000000" w:themeColor="text1"/>
          <w:sz w:val="24"/>
          <w:szCs w:val="24"/>
        </w:rPr>
      </w:pPr>
      <w:r w:rsidRPr="00CD2F5D">
        <w:rPr>
          <w:rFonts w:ascii="Times New Roman" w:hAnsi="Times New Roman" w:cs="Times New Roman"/>
          <w:color w:val="000000" w:themeColor="text1"/>
          <w:sz w:val="24"/>
          <w:szCs w:val="24"/>
        </w:rPr>
        <w:lastRenderedPageBreak/>
        <w:t xml:space="preserve">Burtis, K.C. and Baker, B.S., 1989. Drosophila </w:t>
      </w:r>
      <w:r w:rsidRPr="00CD2F5D">
        <w:rPr>
          <w:rFonts w:ascii="Times New Roman" w:hAnsi="Times New Roman" w:cs="Times New Roman"/>
          <w:i/>
          <w:iCs/>
          <w:color w:val="000000" w:themeColor="text1"/>
          <w:sz w:val="24"/>
          <w:szCs w:val="24"/>
        </w:rPr>
        <w:t>doublesex</w:t>
      </w:r>
      <w:r w:rsidRPr="00CD2F5D">
        <w:rPr>
          <w:rFonts w:ascii="Times New Roman" w:hAnsi="Times New Roman" w:cs="Times New Roman"/>
          <w:color w:val="000000" w:themeColor="text1"/>
          <w:sz w:val="24"/>
          <w:szCs w:val="24"/>
        </w:rPr>
        <w:t xml:space="preserve"> gene controls somatic sexual differentiation by producing alternatively spliced mRNAs encoding related sex-specific polypeptides. </w:t>
      </w:r>
      <w:r w:rsidRPr="00CD2F5D">
        <w:rPr>
          <w:rFonts w:ascii="Times New Roman" w:hAnsi="Times New Roman" w:cs="Times New Roman"/>
          <w:i/>
          <w:iCs/>
          <w:color w:val="000000" w:themeColor="text1"/>
          <w:sz w:val="24"/>
          <w:szCs w:val="24"/>
        </w:rPr>
        <w:t>Cell</w:t>
      </w:r>
      <w:r w:rsidRPr="00CD2F5D">
        <w:rPr>
          <w:rFonts w:ascii="Times New Roman" w:hAnsi="Times New Roman" w:cs="Times New Roman"/>
          <w:color w:val="000000" w:themeColor="text1"/>
          <w:sz w:val="24"/>
          <w:szCs w:val="24"/>
        </w:rPr>
        <w:t>, 56: 997</w:t>
      </w:r>
      <w:r w:rsidR="006B6112" w:rsidRPr="00CD2F5D">
        <w:rPr>
          <w:rFonts w:ascii="Times New Roman" w:hAnsi="Times New Roman" w:cs="Times New Roman"/>
          <w:color w:val="000000" w:themeColor="text1"/>
          <w:sz w:val="24"/>
          <w:szCs w:val="24"/>
        </w:rPr>
        <w:t>–</w:t>
      </w:r>
      <w:r w:rsidRPr="00CD2F5D">
        <w:rPr>
          <w:rFonts w:ascii="Times New Roman" w:hAnsi="Times New Roman" w:cs="Times New Roman"/>
          <w:color w:val="000000" w:themeColor="text1"/>
          <w:sz w:val="24"/>
          <w:szCs w:val="24"/>
        </w:rPr>
        <w:t>1010.</w:t>
      </w:r>
    </w:p>
    <w:p w14:paraId="79848F98" w14:textId="23085700" w:rsidR="004254C4" w:rsidRPr="00CD2F5D" w:rsidRDefault="004254C4" w:rsidP="00B91285">
      <w:pPr>
        <w:spacing w:line="360" w:lineRule="auto"/>
        <w:ind w:left="425" w:hangingChars="177" w:hanging="425"/>
        <w:contextualSpacing/>
        <w:mirrorIndents/>
        <w:jc w:val="left"/>
        <w:rPr>
          <w:rFonts w:ascii="Times New Roman" w:hAnsi="Times New Roman" w:cs="Times New Roman"/>
          <w:color w:val="000000" w:themeColor="text1"/>
          <w:sz w:val="24"/>
          <w:szCs w:val="24"/>
        </w:rPr>
      </w:pPr>
      <w:r w:rsidRPr="00CD2F5D">
        <w:rPr>
          <w:rFonts w:ascii="Times New Roman" w:hAnsi="Times New Roman" w:cs="Times New Roman"/>
          <w:color w:val="000000" w:themeColor="text1"/>
          <w:sz w:val="24"/>
          <w:szCs w:val="24"/>
        </w:rPr>
        <w:t xml:space="preserve">Chang, E.S., Chang, S.A., Keller, R., Reddy, P.S., Snyder, M.J. and Spees, J.L. 1999. Quantification of stress in lobsters: crustacean hyperglycemic hormone, stress proteins, and gene expression. </w:t>
      </w:r>
      <w:r w:rsidRPr="00CD2F5D">
        <w:rPr>
          <w:rFonts w:ascii="Times New Roman" w:hAnsi="Times New Roman" w:cs="Times New Roman"/>
          <w:i/>
          <w:iCs/>
          <w:color w:val="000000" w:themeColor="text1"/>
          <w:sz w:val="24"/>
          <w:szCs w:val="24"/>
        </w:rPr>
        <w:t>American Zoologist</w:t>
      </w:r>
      <w:r w:rsidRPr="00CD2F5D">
        <w:rPr>
          <w:rFonts w:ascii="Times New Roman" w:hAnsi="Times New Roman" w:cs="Times New Roman"/>
          <w:color w:val="000000" w:themeColor="text1"/>
          <w:sz w:val="24"/>
          <w:szCs w:val="24"/>
        </w:rPr>
        <w:t>, 39: 487</w:t>
      </w:r>
      <w:r w:rsidR="006B6112" w:rsidRPr="00CD2F5D">
        <w:rPr>
          <w:rFonts w:ascii="Times New Roman" w:hAnsi="Times New Roman" w:cs="Times New Roman"/>
          <w:color w:val="000000" w:themeColor="text1"/>
          <w:sz w:val="24"/>
          <w:szCs w:val="24"/>
        </w:rPr>
        <w:t>–</w:t>
      </w:r>
      <w:r w:rsidRPr="00CD2F5D">
        <w:rPr>
          <w:rFonts w:ascii="Times New Roman" w:hAnsi="Times New Roman" w:cs="Times New Roman"/>
          <w:color w:val="000000" w:themeColor="text1"/>
          <w:sz w:val="24"/>
          <w:szCs w:val="24"/>
        </w:rPr>
        <w:t>495.</w:t>
      </w:r>
    </w:p>
    <w:p w14:paraId="4B9128B8" w14:textId="1DBFD6F5" w:rsidR="00AA3EC1" w:rsidRPr="00CD2F5D" w:rsidRDefault="00AA3EC1" w:rsidP="00B91285">
      <w:pPr>
        <w:spacing w:line="360" w:lineRule="auto"/>
        <w:ind w:left="425" w:hangingChars="177" w:hanging="425"/>
        <w:contextualSpacing/>
        <w:mirrorIndents/>
        <w:jc w:val="left"/>
        <w:rPr>
          <w:rFonts w:ascii="Times New Roman" w:hAnsi="Times New Roman" w:cs="Times New Roman"/>
          <w:color w:val="000000" w:themeColor="text1"/>
          <w:sz w:val="24"/>
          <w:szCs w:val="24"/>
        </w:rPr>
      </w:pPr>
      <w:r w:rsidRPr="00CD2F5D">
        <w:rPr>
          <w:rFonts w:ascii="Times New Roman" w:hAnsi="Times New Roman" w:cs="Times New Roman"/>
          <w:color w:val="000000" w:themeColor="text1"/>
          <w:sz w:val="24"/>
          <w:szCs w:val="24"/>
        </w:rPr>
        <w:t>Charnov E.L. 1987. Sexuality and hermaphroditism in barnacles: a natural selection approach. In</w:t>
      </w:r>
      <w:r w:rsidRPr="00CD2F5D">
        <w:rPr>
          <w:rFonts w:ascii="Times New Roman" w:hAnsi="Times New Roman" w:cs="Times New Roman"/>
          <w:i/>
          <w:iCs/>
          <w:color w:val="000000" w:themeColor="text1"/>
          <w:sz w:val="24"/>
          <w:szCs w:val="24"/>
        </w:rPr>
        <w:t xml:space="preserve"> </w:t>
      </w:r>
      <w:r w:rsidR="0091215C" w:rsidRPr="00CD2F5D">
        <w:rPr>
          <w:rFonts w:ascii="Times New Roman" w:hAnsi="Times New Roman" w:cs="Times New Roman"/>
          <w:i/>
          <w:iCs/>
          <w:color w:val="000000" w:themeColor="text1"/>
          <w:sz w:val="24"/>
          <w:szCs w:val="24"/>
        </w:rPr>
        <w:t xml:space="preserve">Crustacean Issues 5: Barnacle </w:t>
      </w:r>
      <w:r w:rsidR="00C6280F" w:rsidRPr="00CD2F5D">
        <w:rPr>
          <w:rFonts w:ascii="Times New Roman" w:hAnsi="Times New Roman" w:cs="Times New Roman"/>
          <w:i/>
          <w:iCs/>
          <w:color w:val="000000" w:themeColor="text1"/>
          <w:sz w:val="24"/>
          <w:szCs w:val="24"/>
        </w:rPr>
        <w:t>B</w:t>
      </w:r>
      <w:r w:rsidR="0091215C" w:rsidRPr="00CD2F5D">
        <w:rPr>
          <w:rFonts w:ascii="Times New Roman" w:hAnsi="Times New Roman" w:cs="Times New Roman"/>
          <w:i/>
          <w:iCs/>
          <w:color w:val="000000" w:themeColor="text1"/>
          <w:sz w:val="24"/>
          <w:szCs w:val="24"/>
        </w:rPr>
        <w:t>iology</w:t>
      </w:r>
      <w:r w:rsidRPr="00CD2F5D">
        <w:rPr>
          <w:rFonts w:ascii="Times New Roman" w:hAnsi="Times New Roman" w:cs="Times New Roman"/>
          <w:color w:val="000000" w:themeColor="text1"/>
          <w:sz w:val="24"/>
          <w:szCs w:val="24"/>
        </w:rPr>
        <w:t xml:space="preserve"> (Southward A.J., ed.), pp. 89–103</w:t>
      </w:r>
      <w:r w:rsidR="007A0064" w:rsidRPr="00CD2F5D">
        <w:rPr>
          <w:rFonts w:ascii="Times New Roman" w:hAnsi="Times New Roman" w:cs="Times New Roman"/>
          <w:color w:val="000000" w:themeColor="text1"/>
          <w:sz w:val="24"/>
          <w:szCs w:val="24"/>
        </w:rPr>
        <w:t>,</w:t>
      </w:r>
      <w:r w:rsidRPr="00CD2F5D">
        <w:rPr>
          <w:rFonts w:ascii="Times New Roman" w:hAnsi="Times New Roman" w:cs="Times New Roman"/>
          <w:color w:val="000000" w:themeColor="text1"/>
          <w:sz w:val="24"/>
          <w:szCs w:val="24"/>
        </w:rPr>
        <w:t xml:space="preserve"> </w:t>
      </w:r>
      <w:r w:rsidR="0091215C" w:rsidRPr="00CD2F5D">
        <w:rPr>
          <w:rFonts w:ascii="Times New Roman" w:hAnsi="Times New Roman" w:cs="Times New Roman"/>
          <w:color w:val="000000" w:themeColor="text1"/>
          <w:sz w:val="24"/>
          <w:szCs w:val="24"/>
        </w:rPr>
        <w:t>A.A. Balkema, Rotterdam, Netherlands.</w:t>
      </w:r>
    </w:p>
    <w:p w14:paraId="465A982D" w14:textId="39096E26" w:rsidR="00BD2762" w:rsidRPr="00CD2F5D" w:rsidRDefault="00BD2762" w:rsidP="007D4D5F">
      <w:pPr>
        <w:spacing w:line="360" w:lineRule="auto"/>
        <w:ind w:left="425" w:hangingChars="177" w:hanging="425"/>
        <w:contextualSpacing/>
        <w:mirrorIndents/>
        <w:jc w:val="left"/>
        <w:rPr>
          <w:rFonts w:ascii="Times New Roman" w:hAnsi="Times New Roman" w:cs="Times New Roman"/>
          <w:color w:val="000000" w:themeColor="text1"/>
          <w:sz w:val="24"/>
          <w:szCs w:val="24"/>
        </w:rPr>
      </w:pPr>
      <w:r w:rsidRPr="00CD2F5D">
        <w:rPr>
          <w:rFonts w:ascii="Times New Roman" w:hAnsi="Times New Roman" w:cs="Times New Roman"/>
          <w:color w:val="000000" w:themeColor="text1"/>
          <w:sz w:val="24"/>
          <w:szCs w:val="24"/>
        </w:rPr>
        <w:t xml:space="preserve">Chen, Z.F., Zhang, H., Wang, H., Matsumura, K., Wong, Y.H., Ravasi, T. and Qian, P.Y. 2014. Quantitative proteomics study of larval settlement in the barnacle </w:t>
      </w:r>
      <w:r w:rsidRPr="00CD2F5D">
        <w:rPr>
          <w:rFonts w:ascii="Times New Roman" w:hAnsi="Times New Roman" w:cs="Times New Roman"/>
          <w:i/>
          <w:iCs/>
          <w:color w:val="000000" w:themeColor="text1"/>
          <w:sz w:val="24"/>
          <w:szCs w:val="24"/>
        </w:rPr>
        <w:t>Balanus amphitrite</w:t>
      </w:r>
      <w:r w:rsidRPr="00CD2F5D">
        <w:rPr>
          <w:rFonts w:ascii="Times New Roman" w:hAnsi="Times New Roman" w:cs="Times New Roman"/>
          <w:color w:val="000000" w:themeColor="text1"/>
          <w:sz w:val="24"/>
          <w:szCs w:val="24"/>
        </w:rPr>
        <w:t>.</w:t>
      </w:r>
      <w:r w:rsidRPr="00CD2F5D">
        <w:rPr>
          <w:rFonts w:ascii="Times New Roman" w:hAnsi="Times New Roman" w:cs="Times New Roman"/>
          <w:i/>
          <w:iCs/>
          <w:color w:val="000000" w:themeColor="text1"/>
          <w:sz w:val="24"/>
          <w:szCs w:val="24"/>
        </w:rPr>
        <w:t xml:space="preserve"> PLoS O</w:t>
      </w:r>
      <w:r w:rsidR="00893F7F" w:rsidRPr="00CD2F5D">
        <w:rPr>
          <w:rFonts w:ascii="Times New Roman" w:hAnsi="Times New Roman" w:cs="Times New Roman"/>
          <w:i/>
          <w:iCs/>
          <w:color w:val="000000" w:themeColor="text1"/>
          <w:sz w:val="24"/>
          <w:szCs w:val="24"/>
        </w:rPr>
        <w:t>ne</w:t>
      </w:r>
      <w:r w:rsidRPr="00CD2F5D">
        <w:rPr>
          <w:rFonts w:ascii="Times New Roman" w:hAnsi="Times New Roman" w:cs="Times New Roman"/>
          <w:color w:val="000000" w:themeColor="text1"/>
          <w:sz w:val="24"/>
          <w:szCs w:val="24"/>
        </w:rPr>
        <w:t>, 9: e88744.</w:t>
      </w:r>
    </w:p>
    <w:p w14:paraId="5BF297CC" w14:textId="51ED2BFF" w:rsidR="006B6112" w:rsidRPr="00CD2F5D" w:rsidRDefault="00283B77" w:rsidP="004952D2">
      <w:pPr>
        <w:spacing w:line="360" w:lineRule="auto"/>
        <w:ind w:left="425" w:hangingChars="177" w:hanging="425"/>
        <w:contextualSpacing/>
        <w:mirrorIndents/>
        <w:jc w:val="left"/>
        <w:rPr>
          <w:rFonts w:ascii="Times New Roman" w:hAnsi="Times New Roman" w:cs="Times New Roman"/>
          <w:color w:val="000000" w:themeColor="text1"/>
          <w:sz w:val="24"/>
          <w:szCs w:val="24"/>
        </w:rPr>
      </w:pPr>
      <w:r w:rsidRPr="00CD2F5D">
        <w:rPr>
          <w:rFonts w:ascii="Times New Roman" w:hAnsi="Times New Roman" w:cs="Times New Roman"/>
          <w:color w:val="000000" w:themeColor="text1"/>
          <w:sz w:val="24"/>
          <w:szCs w:val="24"/>
        </w:rPr>
        <w:t xml:space="preserve">Cline, T.W. and Meyer, B.J. 1996. Vive la difference: males vs females in </w:t>
      </w:r>
      <w:proofErr w:type="gramStart"/>
      <w:r w:rsidRPr="00CD2F5D">
        <w:rPr>
          <w:rFonts w:ascii="Times New Roman" w:hAnsi="Times New Roman" w:cs="Times New Roman"/>
          <w:color w:val="000000" w:themeColor="text1"/>
          <w:sz w:val="24"/>
          <w:szCs w:val="24"/>
        </w:rPr>
        <w:t>flies</w:t>
      </w:r>
      <w:proofErr w:type="gramEnd"/>
      <w:r w:rsidRPr="00CD2F5D">
        <w:rPr>
          <w:rFonts w:ascii="Times New Roman" w:hAnsi="Times New Roman" w:cs="Times New Roman"/>
          <w:color w:val="000000" w:themeColor="text1"/>
          <w:sz w:val="24"/>
          <w:szCs w:val="24"/>
        </w:rPr>
        <w:t xml:space="preserve"> vs worms. </w:t>
      </w:r>
      <w:r w:rsidRPr="00CD2F5D">
        <w:rPr>
          <w:rFonts w:ascii="Times New Roman" w:hAnsi="Times New Roman" w:cs="Times New Roman"/>
          <w:i/>
          <w:iCs/>
          <w:color w:val="000000" w:themeColor="text1"/>
          <w:sz w:val="24"/>
          <w:szCs w:val="24"/>
        </w:rPr>
        <w:t xml:space="preserve">Annual </w:t>
      </w:r>
      <w:r w:rsidR="00C6280F" w:rsidRPr="00CD2F5D">
        <w:rPr>
          <w:rFonts w:ascii="Times New Roman" w:hAnsi="Times New Roman" w:cs="Times New Roman"/>
          <w:i/>
          <w:iCs/>
          <w:color w:val="000000" w:themeColor="text1"/>
          <w:sz w:val="24"/>
          <w:szCs w:val="24"/>
        </w:rPr>
        <w:t>R</w:t>
      </w:r>
      <w:r w:rsidRPr="00CD2F5D">
        <w:rPr>
          <w:rFonts w:ascii="Times New Roman" w:hAnsi="Times New Roman" w:cs="Times New Roman"/>
          <w:i/>
          <w:iCs/>
          <w:color w:val="000000" w:themeColor="text1"/>
          <w:sz w:val="24"/>
          <w:szCs w:val="24"/>
        </w:rPr>
        <w:t xml:space="preserve">eview of </w:t>
      </w:r>
      <w:r w:rsidR="00C6280F" w:rsidRPr="00CD2F5D">
        <w:rPr>
          <w:rFonts w:ascii="Times New Roman" w:hAnsi="Times New Roman" w:cs="Times New Roman"/>
          <w:i/>
          <w:iCs/>
          <w:color w:val="000000" w:themeColor="text1"/>
          <w:sz w:val="24"/>
          <w:szCs w:val="24"/>
        </w:rPr>
        <w:t>G</w:t>
      </w:r>
      <w:r w:rsidRPr="00CD2F5D">
        <w:rPr>
          <w:rFonts w:ascii="Times New Roman" w:hAnsi="Times New Roman" w:cs="Times New Roman"/>
          <w:i/>
          <w:iCs/>
          <w:color w:val="000000" w:themeColor="text1"/>
          <w:sz w:val="24"/>
          <w:szCs w:val="24"/>
        </w:rPr>
        <w:t>enetics</w:t>
      </w:r>
      <w:r w:rsidRPr="00CD2F5D">
        <w:rPr>
          <w:rFonts w:ascii="Times New Roman" w:hAnsi="Times New Roman" w:cs="Times New Roman"/>
          <w:color w:val="000000" w:themeColor="text1"/>
          <w:sz w:val="24"/>
          <w:szCs w:val="24"/>
        </w:rPr>
        <w:t>, 30: 637</w:t>
      </w:r>
      <w:r w:rsidR="006B6112" w:rsidRPr="00CD2F5D">
        <w:rPr>
          <w:rFonts w:ascii="Times New Roman" w:hAnsi="Times New Roman" w:cs="Times New Roman"/>
          <w:color w:val="000000" w:themeColor="text1"/>
          <w:sz w:val="24"/>
          <w:szCs w:val="24"/>
        </w:rPr>
        <w:t>–</w:t>
      </w:r>
      <w:r w:rsidRPr="00CD2F5D">
        <w:rPr>
          <w:rFonts w:ascii="Times New Roman" w:hAnsi="Times New Roman" w:cs="Times New Roman"/>
          <w:color w:val="000000" w:themeColor="text1"/>
          <w:sz w:val="24"/>
          <w:szCs w:val="24"/>
        </w:rPr>
        <w:t>702.</w:t>
      </w:r>
    </w:p>
    <w:p w14:paraId="1658A56C" w14:textId="0AE05A3D" w:rsidR="00FE7C76" w:rsidRPr="00CD2F5D" w:rsidRDefault="00FE7C76" w:rsidP="00B91285">
      <w:pPr>
        <w:spacing w:line="360" w:lineRule="auto"/>
        <w:ind w:left="425" w:hangingChars="177" w:hanging="425"/>
        <w:contextualSpacing/>
        <w:mirrorIndents/>
        <w:jc w:val="left"/>
        <w:rPr>
          <w:rFonts w:ascii="Times New Roman" w:hAnsi="Times New Roman" w:cs="Times New Roman"/>
          <w:color w:val="000000" w:themeColor="text1"/>
          <w:sz w:val="24"/>
          <w:szCs w:val="24"/>
        </w:rPr>
      </w:pPr>
      <w:r w:rsidRPr="00CD2F5D">
        <w:rPr>
          <w:rFonts w:ascii="Times New Roman" w:hAnsi="Times New Roman" w:cs="Times New Roman"/>
          <w:color w:val="000000" w:themeColor="text1"/>
          <w:sz w:val="24"/>
          <w:szCs w:val="24"/>
        </w:rPr>
        <w:t xml:space="preserve">Darwin, C. R. 1851. Living Cirripedia, a Monograph on the Sub-class Cirripedia, with Figures of All the Species. </w:t>
      </w:r>
      <w:r w:rsidRPr="00CD2F5D">
        <w:rPr>
          <w:rFonts w:ascii="Times New Roman" w:hAnsi="Times New Roman" w:cs="Times New Roman"/>
          <w:i/>
          <w:iCs/>
          <w:color w:val="000000" w:themeColor="text1"/>
          <w:sz w:val="24"/>
          <w:szCs w:val="24"/>
        </w:rPr>
        <w:t>The Lepadidæ; or, Pedunculated Cirripedes</w:t>
      </w:r>
      <w:r w:rsidRPr="00CD2F5D">
        <w:rPr>
          <w:rFonts w:ascii="Times New Roman" w:hAnsi="Times New Roman" w:cs="Times New Roman"/>
          <w:color w:val="000000" w:themeColor="text1"/>
          <w:sz w:val="24"/>
          <w:szCs w:val="24"/>
        </w:rPr>
        <w:t>, The Ray Society, London.</w:t>
      </w:r>
    </w:p>
    <w:p w14:paraId="5F38A8D6" w14:textId="2ADD28B7" w:rsidR="00BD2762" w:rsidRPr="00CD2F5D" w:rsidRDefault="00BD2762" w:rsidP="00B91285">
      <w:pPr>
        <w:spacing w:line="360" w:lineRule="auto"/>
        <w:ind w:left="425" w:hangingChars="177" w:hanging="425"/>
        <w:contextualSpacing/>
        <w:mirrorIndents/>
        <w:jc w:val="left"/>
        <w:rPr>
          <w:rFonts w:ascii="Times New Roman" w:hAnsi="Times New Roman" w:cs="Times New Roman"/>
          <w:color w:val="000000" w:themeColor="text1"/>
          <w:sz w:val="24"/>
          <w:szCs w:val="24"/>
        </w:rPr>
      </w:pPr>
      <w:r w:rsidRPr="00CD2F5D">
        <w:rPr>
          <w:rFonts w:ascii="Times New Roman" w:hAnsi="Times New Roman" w:cs="Times New Roman"/>
          <w:color w:val="000000" w:themeColor="text1"/>
          <w:sz w:val="24"/>
          <w:szCs w:val="24"/>
        </w:rPr>
        <w:t xml:space="preserve">Davidson, N.M. and Oshlack, A. 2014. Corset: enabling differential gene expression analysis for de novoassembled transcriptomes. </w:t>
      </w:r>
      <w:r w:rsidRPr="00CD2F5D">
        <w:rPr>
          <w:rFonts w:ascii="Times New Roman" w:hAnsi="Times New Roman" w:cs="Times New Roman"/>
          <w:i/>
          <w:iCs/>
          <w:color w:val="000000" w:themeColor="text1"/>
          <w:sz w:val="24"/>
          <w:szCs w:val="24"/>
        </w:rPr>
        <w:t>Genome Biology</w:t>
      </w:r>
      <w:r w:rsidRPr="00CD2F5D">
        <w:rPr>
          <w:rFonts w:ascii="Times New Roman" w:hAnsi="Times New Roman" w:cs="Times New Roman"/>
          <w:color w:val="000000" w:themeColor="text1"/>
          <w:sz w:val="24"/>
          <w:szCs w:val="24"/>
        </w:rPr>
        <w:t>, 15: 1</w:t>
      </w:r>
      <w:r w:rsidR="006B6112" w:rsidRPr="00CD2F5D">
        <w:rPr>
          <w:rFonts w:ascii="Times New Roman" w:hAnsi="Times New Roman" w:cs="Times New Roman"/>
          <w:color w:val="000000" w:themeColor="text1"/>
          <w:sz w:val="24"/>
          <w:szCs w:val="24"/>
        </w:rPr>
        <w:t>–</w:t>
      </w:r>
      <w:r w:rsidRPr="00CD2F5D">
        <w:rPr>
          <w:rFonts w:ascii="Times New Roman" w:hAnsi="Times New Roman" w:cs="Times New Roman"/>
          <w:color w:val="000000" w:themeColor="text1"/>
          <w:sz w:val="24"/>
          <w:szCs w:val="24"/>
        </w:rPr>
        <w:t>14.</w:t>
      </w:r>
    </w:p>
    <w:p w14:paraId="1BB1F4EF" w14:textId="77777777" w:rsidR="00BD2762" w:rsidRPr="00CD2F5D" w:rsidRDefault="00BD2762" w:rsidP="00B91285">
      <w:pPr>
        <w:spacing w:line="360" w:lineRule="auto"/>
        <w:ind w:left="425" w:hangingChars="177" w:hanging="425"/>
        <w:contextualSpacing/>
        <w:mirrorIndents/>
        <w:jc w:val="left"/>
        <w:rPr>
          <w:rFonts w:ascii="Times New Roman" w:hAnsi="Times New Roman" w:cs="Times New Roman"/>
          <w:color w:val="000000" w:themeColor="text1"/>
          <w:sz w:val="24"/>
          <w:szCs w:val="24"/>
        </w:rPr>
      </w:pPr>
      <w:r w:rsidRPr="00CD2F5D">
        <w:rPr>
          <w:rFonts w:ascii="Times New Roman" w:hAnsi="Times New Roman" w:cs="Times New Roman"/>
          <w:color w:val="000000" w:themeColor="text1"/>
          <w:sz w:val="24"/>
          <w:szCs w:val="24"/>
        </w:rPr>
        <w:t xml:space="preserve">Dong, G., Ma, G., Wu, R., Liu, J., Liu, M., Gao, A., Li, X., Liu, X., Zhang, Z., Zhang, B. and Fu, L. 2020. ZFHX3 promotes the proliferation and tumor growth of ER-positive breast cancer cells likely by enhancing stem-like features and </w:t>
      </w:r>
      <w:r w:rsidRPr="00CD2F5D">
        <w:rPr>
          <w:rFonts w:ascii="Times New Roman" w:hAnsi="Times New Roman" w:cs="Times New Roman"/>
          <w:i/>
          <w:iCs/>
          <w:color w:val="000000" w:themeColor="text1"/>
          <w:sz w:val="24"/>
          <w:szCs w:val="24"/>
        </w:rPr>
        <w:t xml:space="preserve">MYC </w:t>
      </w:r>
      <w:r w:rsidRPr="00CD2F5D">
        <w:rPr>
          <w:rFonts w:ascii="Times New Roman" w:hAnsi="Times New Roman" w:cs="Times New Roman"/>
          <w:color w:val="000000" w:themeColor="text1"/>
          <w:sz w:val="24"/>
          <w:szCs w:val="24"/>
        </w:rPr>
        <w:t xml:space="preserve">and </w:t>
      </w:r>
      <w:r w:rsidRPr="00CD2F5D">
        <w:rPr>
          <w:rFonts w:ascii="Times New Roman" w:hAnsi="Times New Roman" w:cs="Times New Roman"/>
          <w:i/>
          <w:iCs/>
          <w:color w:val="000000" w:themeColor="text1"/>
          <w:sz w:val="24"/>
          <w:szCs w:val="24"/>
        </w:rPr>
        <w:t>TBX3</w:t>
      </w:r>
      <w:r w:rsidRPr="00CD2F5D">
        <w:rPr>
          <w:rFonts w:ascii="Times New Roman" w:hAnsi="Times New Roman" w:cs="Times New Roman"/>
          <w:color w:val="000000" w:themeColor="text1"/>
          <w:sz w:val="24"/>
          <w:szCs w:val="24"/>
        </w:rPr>
        <w:t xml:space="preserve"> transcription. </w:t>
      </w:r>
      <w:r w:rsidRPr="00CD2F5D">
        <w:rPr>
          <w:rFonts w:ascii="Times New Roman" w:hAnsi="Times New Roman" w:cs="Times New Roman"/>
          <w:i/>
          <w:iCs/>
          <w:color w:val="000000" w:themeColor="text1"/>
          <w:sz w:val="24"/>
          <w:szCs w:val="24"/>
        </w:rPr>
        <w:t>Cancers</w:t>
      </w:r>
      <w:r w:rsidRPr="00CD2F5D">
        <w:rPr>
          <w:rFonts w:ascii="Times New Roman" w:hAnsi="Times New Roman" w:cs="Times New Roman"/>
          <w:color w:val="000000" w:themeColor="text1"/>
          <w:sz w:val="24"/>
          <w:szCs w:val="24"/>
        </w:rPr>
        <w:t>, 12: 3415.</w:t>
      </w:r>
    </w:p>
    <w:p w14:paraId="029F79BE" w14:textId="697E4D28" w:rsidR="00131E5D" w:rsidRPr="00CD2F5D" w:rsidRDefault="00131E5D" w:rsidP="00B91285">
      <w:pPr>
        <w:spacing w:line="360" w:lineRule="auto"/>
        <w:ind w:left="425" w:hangingChars="177" w:hanging="425"/>
        <w:contextualSpacing/>
        <w:mirrorIndents/>
        <w:jc w:val="left"/>
        <w:rPr>
          <w:rFonts w:ascii="Times New Roman" w:hAnsi="Times New Roman" w:cs="Times New Roman"/>
          <w:color w:val="000000" w:themeColor="text1"/>
          <w:sz w:val="24"/>
          <w:szCs w:val="24"/>
        </w:rPr>
      </w:pPr>
      <w:bookmarkStart w:id="38" w:name="_Hlk176797217"/>
      <w:r w:rsidRPr="00CD2F5D">
        <w:rPr>
          <w:rFonts w:ascii="Times New Roman" w:hAnsi="Times New Roman" w:cs="Times New Roman"/>
          <w:sz w:val="24"/>
          <w:szCs w:val="24"/>
        </w:rPr>
        <w:t xml:space="preserve">Doucet-Beaupré, H., Ang, S.L. and Lévesque, M. 2015. Cell fate determination, </w:t>
      </w:r>
      <w:r w:rsidRPr="00CD2F5D">
        <w:rPr>
          <w:rFonts w:ascii="Times New Roman" w:hAnsi="Times New Roman" w:cs="Times New Roman"/>
          <w:sz w:val="24"/>
          <w:szCs w:val="24"/>
        </w:rPr>
        <w:lastRenderedPageBreak/>
        <w:t xml:space="preserve">neuronal maintenance and disease state: The emerging role of transcription factors Lmx1a and Lmx1b. </w:t>
      </w:r>
      <w:r w:rsidRPr="00CD2F5D">
        <w:rPr>
          <w:rFonts w:ascii="Times New Roman" w:hAnsi="Times New Roman" w:cs="Times New Roman"/>
          <w:i/>
          <w:iCs/>
          <w:sz w:val="24"/>
          <w:szCs w:val="24"/>
        </w:rPr>
        <w:t>Federation of European Biochemical Societies letters</w:t>
      </w:r>
      <w:r w:rsidRPr="00CD2F5D">
        <w:rPr>
          <w:rFonts w:ascii="Times New Roman" w:hAnsi="Times New Roman" w:cs="Times New Roman"/>
          <w:sz w:val="24"/>
          <w:szCs w:val="24"/>
        </w:rPr>
        <w:t>, 589</w:t>
      </w:r>
      <w:r w:rsidRPr="00CD2F5D">
        <w:rPr>
          <w:rFonts w:ascii="Times New Roman" w:hAnsi="Times New Roman" w:cs="Times New Roman" w:hint="eastAsia"/>
          <w:sz w:val="24"/>
          <w:szCs w:val="24"/>
        </w:rPr>
        <w:t xml:space="preserve">: </w:t>
      </w:r>
      <w:r w:rsidRPr="00CD2F5D">
        <w:rPr>
          <w:rFonts w:ascii="Times New Roman" w:hAnsi="Times New Roman" w:cs="Times New Roman"/>
          <w:sz w:val="24"/>
          <w:szCs w:val="24"/>
        </w:rPr>
        <w:t>3727</w:t>
      </w:r>
      <w:r w:rsidR="007D4D5F" w:rsidRPr="00CD2F5D">
        <w:rPr>
          <w:rFonts w:ascii="Times New Roman" w:hAnsi="Times New Roman" w:cs="Times New Roman"/>
          <w:sz w:val="24"/>
          <w:szCs w:val="24"/>
        </w:rPr>
        <w:t>–</w:t>
      </w:r>
      <w:r w:rsidRPr="00CD2F5D">
        <w:rPr>
          <w:rFonts w:ascii="Times New Roman" w:hAnsi="Times New Roman" w:cs="Times New Roman"/>
          <w:sz w:val="24"/>
          <w:szCs w:val="24"/>
        </w:rPr>
        <w:t>3738.</w:t>
      </w:r>
      <w:bookmarkEnd w:id="38"/>
    </w:p>
    <w:p w14:paraId="150E2A7A" w14:textId="3146320D" w:rsidR="00BD2762" w:rsidRPr="00CD2F5D" w:rsidRDefault="00BD2762" w:rsidP="00B91285">
      <w:pPr>
        <w:spacing w:line="360" w:lineRule="auto"/>
        <w:ind w:left="425" w:hangingChars="177" w:hanging="425"/>
        <w:contextualSpacing/>
        <w:mirrorIndents/>
        <w:jc w:val="left"/>
        <w:rPr>
          <w:rFonts w:ascii="Times New Roman" w:hAnsi="Times New Roman" w:cs="Times New Roman"/>
          <w:color w:val="000000" w:themeColor="text1"/>
          <w:sz w:val="24"/>
          <w:szCs w:val="24"/>
        </w:rPr>
      </w:pPr>
      <w:r w:rsidRPr="00CD2F5D">
        <w:rPr>
          <w:rFonts w:ascii="Times New Roman" w:hAnsi="Times New Roman" w:cs="Times New Roman"/>
          <w:color w:val="000000" w:themeColor="text1"/>
          <w:sz w:val="24"/>
          <w:szCs w:val="24"/>
        </w:rPr>
        <w:t xml:space="preserve">Faimali, M., Falugi, C., Gallus, L., Piazza, V. and Tagliafierro, G. 2003. Involvement of </w:t>
      </w:r>
      <w:r w:rsidR="004254C4" w:rsidRPr="00CD2F5D">
        <w:rPr>
          <w:rFonts w:ascii="Times New Roman" w:hAnsi="Times New Roman" w:cs="Times New Roman"/>
          <w:color w:val="000000" w:themeColor="text1"/>
          <w:sz w:val="24"/>
          <w:szCs w:val="24"/>
        </w:rPr>
        <w:t>acetylcholine</w:t>
      </w:r>
      <w:r w:rsidRPr="00CD2F5D">
        <w:rPr>
          <w:rFonts w:ascii="Times New Roman" w:hAnsi="Times New Roman" w:cs="Times New Roman"/>
          <w:color w:val="000000" w:themeColor="text1"/>
          <w:sz w:val="24"/>
          <w:szCs w:val="24"/>
        </w:rPr>
        <w:t xml:space="preserve"> in settlement of </w:t>
      </w:r>
      <w:r w:rsidRPr="00CD2F5D">
        <w:rPr>
          <w:rFonts w:ascii="Times New Roman" w:hAnsi="Times New Roman" w:cs="Times New Roman"/>
          <w:i/>
          <w:iCs/>
          <w:color w:val="000000" w:themeColor="text1"/>
          <w:sz w:val="24"/>
          <w:szCs w:val="24"/>
        </w:rPr>
        <w:t>Balanus amphitrite</w:t>
      </w:r>
      <w:r w:rsidRPr="00CD2F5D">
        <w:rPr>
          <w:rFonts w:ascii="Times New Roman" w:hAnsi="Times New Roman" w:cs="Times New Roman"/>
          <w:color w:val="000000" w:themeColor="text1"/>
          <w:sz w:val="24"/>
          <w:szCs w:val="24"/>
        </w:rPr>
        <w:t xml:space="preserve">. </w:t>
      </w:r>
      <w:r w:rsidRPr="00CD2F5D">
        <w:rPr>
          <w:rFonts w:ascii="Times New Roman" w:hAnsi="Times New Roman" w:cs="Times New Roman"/>
          <w:i/>
          <w:iCs/>
          <w:color w:val="000000" w:themeColor="text1"/>
          <w:sz w:val="24"/>
          <w:szCs w:val="24"/>
        </w:rPr>
        <w:t>Biofouling</w:t>
      </w:r>
      <w:r w:rsidRPr="00CD2F5D">
        <w:rPr>
          <w:rFonts w:ascii="Times New Roman" w:hAnsi="Times New Roman" w:cs="Times New Roman"/>
          <w:color w:val="000000" w:themeColor="text1"/>
          <w:sz w:val="24"/>
          <w:szCs w:val="24"/>
        </w:rPr>
        <w:t>, 19: 213</w:t>
      </w:r>
      <w:r w:rsidR="006B6112" w:rsidRPr="00CD2F5D">
        <w:rPr>
          <w:rFonts w:ascii="Times New Roman" w:hAnsi="Times New Roman" w:cs="Times New Roman"/>
          <w:color w:val="000000" w:themeColor="text1"/>
          <w:sz w:val="24"/>
          <w:szCs w:val="24"/>
        </w:rPr>
        <w:t>–</w:t>
      </w:r>
      <w:r w:rsidRPr="00CD2F5D">
        <w:rPr>
          <w:rFonts w:ascii="Times New Roman" w:hAnsi="Times New Roman" w:cs="Times New Roman"/>
          <w:color w:val="000000" w:themeColor="text1"/>
          <w:sz w:val="24"/>
          <w:szCs w:val="24"/>
        </w:rPr>
        <w:t>220.</w:t>
      </w:r>
    </w:p>
    <w:p w14:paraId="5B803FE5" w14:textId="3AEFD134" w:rsidR="00BD2762" w:rsidRPr="00CD2F5D" w:rsidRDefault="00BD2762" w:rsidP="00B91285">
      <w:pPr>
        <w:spacing w:line="360" w:lineRule="auto"/>
        <w:ind w:left="425" w:hangingChars="177" w:hanging="425"/>
        <w:contextualSpacing/>
        <w:mirrorIndents/>
        <w:jc w:val="left"/>
        <w:rPr>
          <w:rFonts w:ascii="Times New Roman" w:hAnsi="Times New Roman" w:cs="Times New Roman"/>
          <w:color w:val="000000" w:themeColor="text1"/>
          <w:sz w:val="24"/>
          <w:szCs w:val="24"/>
        </w:rPr>
      </w:pPr>
      <w:r w:rsidRPr="00CD2F5D">
        <w:rPr>
          <w:rFonts w:ascii="Times New Roman" w:hAnsi="Times New Roman" w:cs="Times New Roman"/>
          <w:color w:val="000000" w:themeColor="text1"/>
          <w:sz w:val="24"/>
          <w:szCs w:val="24"/>
        </w:rPr>
        <w:t xml:space="preserve">Farahani, S., Bandani, A.R., Alizadeh, H., Goldansaz, S.H. and Whyard, S. 2020. Differential expression of heat shock proteins and antioxidant enzymes in response to temperature, starvation, and parasitism in the Carob moth larvae, </w:t>
      </w:r>
      <w:r w:rsidRPr="00CD2F5D">
        <w:rPr>
          <w:rFonts w:ascii="Times New Roman" w:hAnsi="Times New Roman" w:cs="Times New Roman"/>
          <w:i/>
          <w:iCs/>
          <w:color w:val="000000" w:themeColor="text1"/>
          <w:sz w:val="24"/>
          <w:szCs w:val="24"/>
        </w:rPr>
        <w:t>Ectomyelois ceratoniae</w:t>
      </w:r>
      <w:r w:rsidRPr="00CD2F5D">
        <w:rPr>
          <w:rFonts w:ascii="Times New Roman" w:hAnsi="Times New Roman" w:cs="Times New Roman"/>
          <w:color w:val="000000" w:themeColor="text1"/>
          <w:sz w:val="24"/>
          <w:szCs w:val="24"/>
        </w:rPr>
        <w:t xml:space="preserve"> (Lepidoptera: Pyralidae). </w:t>
      </w:r>
      <w:r w:rsidRPr="00CD2F5D">
        <w:rPr>
          <w:rFonts w:ascii="Times New Roman" w:hAnsi="Times New Roman" w:cs="Times New Roman"/>
          <w:i/>
          <w:iCs/>
          <w:color w:val="000000" w:themeColor="text1"/>
          <w:sz w:val="24"/>
          <w:szCs w:val="24"/>
        </w:rPr>
        <w:t>P</w:t>
      </w:r>
      <w:r w:rsidR="00893F7F" w:rsidRPr="00CD2F5D">
        <w:rPr>
          <w:rFonts w:ascii="Times New Roman" w:hAnsi="Times New Roman" w:cs="Times New Roman"/>
          <w:i/>
          <w:iCs/>
          <w:color w:val="000000" w:themeColor="text1"/>
          <w:sz w:val="24"/>
          <w:szCs w:val="24"/>
        </w:rPr>
        <w:t>L</w:t>
      </w:r>
      <w:r w:rsidRPr="00CD2F5D">
        <w:rPr>
          <w:rFonts w:ascii="Times New Roman" w:hAnsi="Times New Roman" w:cs="Times New Roman"/>
          <w:i/>
          <w:iCs/>
          <w:color w:val="000000" w:themeColor="text1"/>
          <w:sz w:val="24"/>
          <w:szCs w:val="24"/>
        </w:rPr>
        <w:t xml:space="preserve">oS </w:t>
      </w:r>
      <w:r w:rsidR="00C6280F" w:rsidRPr="00CD2F5D">
        <w:rPr>
          <w:rFonts w:ascii="Times New Roman" w:hAnsi="Times New Roman" w:cs="Times New Roman"/>
          <w:i/>
          <w:iCs/>
          <w:color w:val="000000" w:themeColor="text1"/>
          <w:sz w:val="24"/>
          <w:szCs w:val="24"/>
        </w:rPr>
        <w:t>O</w:t>
      </w:r>
      <w:r w:rsidRPr="00CD2F5D">
        <w:rPr>
          <w:rFonts w:ascii="Times New Roman" w:hAnsi="Times New Roman" w:cs="Times New Roman"/>
          <w:i/>
          <w:iCs/>
          <w:color w:val="000000" w:themeColor="text1"/>
          <w:sz w:val="24"/>
          <w:szCs w:val="24"/>
        </w:rPr>
        <w:t>ne</w:t>
      </w:r>
      <w:r w:rsidRPr="00CD2F5D">
        <w:rPr>
          <w:rFonts w:ascii="Times New Roman" w:hAnsi="Times New Roman" w:cs="Times New Roman"/>
          <w:color w:val="000000" w:themeColor="text1"/>
          <w:sz w:val="24"/>
          <w:szCs w:val="24"/>
        </w:rPr>
        <w:t>, 15: e0228104.</w:t>
      </w:r>
    </w:p>
    <w:p w14:paraId="6DC07C35" w14:textId="4FDEA1F2" w:rsidR="004B1355" w:rsidRPr="00CD2F5D" w:rsidRDefault="004B1355" w:rsidP="00B91285">
      <w:pPr>
        <w:spacing w:line="360" w:lineRule="auto"/>
        <w:ind w:left="425" w:hangingChars="177" w:hanging="425"/>
        <w:contextualSpacing/>
        <w:mirrorIndents/>
        <w:jc w:val="left"/>
        <w:rPr>
          <w:rFonts w:ascii="Times New Roman" w:hAnsi="Times New Roman" w:cs="Times New Roman"/>
          <w:color w:val="000000" w:themeColor="text1"/>
          <w:sz w:val="24"/>
          <w:szCs w:val="24"/>
        </w:rPr>
      </w:pPr>
      <w:r w:rsidRPr="00CD2F5D">
        <w:rPr>
          <w:rFonts w:ascii="Times New Roman" w:hAnsi="Times New Roman" w:cs="Times New Roman"/>
          <w:color w:val="000000" w:themeColor="text1"/>
          <w:sz w:val="24"/>
          <w:szCs w:val="24"/>
        </w:rPr>
        <w:t xml:space="preserve">Farhadi, A., Cui, W., Zheng, H., Li, S., Zhang, Y., Ikhwanuddin, M. and Ma, H. 2021. The regulatory mechanism of sexual development in decapod crustaceans. </w:t>
      </w:r>
      <w:r w:rsidRPr="00CD2F5D">
        <w:rPr>
          <w:rFonts w:ascii="Times New Roman" w:hAnsi="Times New Roman" w:cs="Times New Roman"/>
          <w:i/>
          <w:iCs/>
          <w:color w:val="000000" w:themeColor="text1"/>
          <w:sz w:val="24"/>
          <w:szCs w:val="24"/>
        </w:rPr>
        <w:t>Frontiers in Marine Science</w:t>
      </w:r>
      <w:r w:rsidRPr="00CD2F5D">
        <w:rPr>
          <w:rFonts w:ascii="Times New Roman" w:hAnsi="Times New Roman" w:cs="Times New Roman"/>
          <w:color w:val="000000" w:themeColor="text1"/>
          <w:sz w:val="24"/>
          <w:szCs w:val="24"/>
        </w:rPr>
        <w:t>, 8: 679687.</w:t>
      </w:r>
    </w:p>
    <w:p w14:paraId="65FB6494" w14:textId="3CFBF0B2" w:rsidR="00BD2762" w:rsidRPr="00CD2F5D" w:rsidRDefault="00BD2762" w:rsidP="004952D2">
      <w:pPr>
        <w:spacing w:line="360" w:lineRule="auto"/>
        <w:ind w:left="425" w:hangingChars="177" w:hanging="425"/>
        <w:contextualSpacing/>
        <w:mirrorIndents/>
        <w:jc w:val="left"/>
        <w:rPr>
          <w:rFonts w:ascii="Times New Roman" w:hAnsi="Times New Roman" w:cs="Times New Roman"/>
          <w:color w:val="000000" w:themeColor="text1"/>
          <w:sz w:val="24"/>
          <w:szCs w:val="24"/>
        </w:rPr>
      </w:pPr>
      <w:r w:rsidRPr="00CD2F5D">
        <w:rPr>
          <w:rFonts w:ascii="Times New Roman" w:hAnsi="Times New Roman" w:cs="Times New Roman"/>
          <w:color w:val="000000" w:themeColor="text1"/>
          <w:sz w:val="24"/>
          <w:szCs w:val="24"/>
        </w:rPr>
        <w:t xml:space="preserve">Garces, A., Bogdanik, L., Thor, S. and Carroll, P. 2006. Expression of </w:t>
      </w:r>
      <w:r w:rsidRPr="00CD2F5D">
        <w:rPr>
          <w:rFonts w:ascii="Times New Roman" w:hAnsi="Times New Roman" w:cs="Times New Roman"/>
          <w:i/>
          <w:iCs/>
          <w:color w:val="000000" w:themeColor="text1"/>
          <w:sz w:val="24"/>
          <w:szCs w:val="24"/>
        </w:rPr>
        <w:t>Drosophila</w:t>
      </w:r>
      <w:r w:rsidRPr="00CD2F5D">
        <w:rPr>
          <w:rFonts w:ascii="Times New Roman" w:hAnsi="Times New Roman" w:cs="Times New Roman"/>
          <w:color w:val="000000" w:themeColor="text1"/>
          <w:sz w:val="24"/>
          <w:szCs w:val="24"/>
        </w:rPr>
        <w:t xml:space="preserve"> BarH1‐H2 homeoproteins in developing dopaminergic cells and segmental nerve a (SNa) motoneurons. </w:t>
      </w:r>
      <w:r w:rsidRPr="00CD2F5D">
        <w:rPr>
          <w:rFonts w:ascii="Times New Roman" w:hAnsi="Times New Roman" w:cs="Times New Roman"/>
          <w:i/>
          <w:iCs/>
          <w:color w:val="000000" w:themeColor="text1"/>
          <w:sz w:val="24"/>
          <w:szCs w:val="24"/>
        </w:rPr>
        <w:t>European Journal of Neuroscience</w:t>
      </w:r>
      <w:r w:rsidRPr="00CD2F5D">
        <w:rPr>
          <w:rFonts w:ascii="Times New Roman" w:hAnsi="Times New Roman" w:cs="Times New Roman"/>
          <w:color w:val="000000" w:themeColor="text1"/>
          <w:sz w:val="24"/>
          <w:szCs w:val="24"/>
        </w:rPr>
        <w:t>, 24: 37</w:t>
      </w:r>
      <w:r w:rsidR="006B6112" w:rsidRPr="00CD2F5D">
        <w:rPr>
          <w:rFonts w:ascii="Times New Roman" w:hAnsi="Times New Roman" w:cs="Times New Roman"/>
          <w:color w:val="000000" w:themeColor="text1"/>
          <w:sz w:val="24"/>
          <w:szCs w:val="24"/>
        </w:rPr>
        <w:t>–</w:t>
      </w:r>
      <w:r w:rsidRPr="00CD2F5D">
        <w:rPr>
          <w:rFonts w:ascii="Times New Roman" w:hAnsi="Times New Roman" w:cs="Times New Roman"/>
          <w:color w:val="000000" w:themeColor="text1"/>
          <w:sz w:val="24"/>
          <w:szCs w:val="24"/>
        </w:rPr>
        <w:t>44.</w:t>
      </w:r>
    </w:p>
    <w:p w14:paraId="76DC57CF" w14:textId="1F5247B9" w:rsidR="007D4D5F" w:rsidRPr="00CD2F5D" w:rsidRDefault="007D4D5F" w:rsidP="004952D2">
      <w:pPr>
        <w:spacing w:line="360" w:lineRule="auto"/>
        <w:ind w:left="425" w:hangingChars="177" w:hanging="425"/>
        <w:contextualSpacing/>
        <w:mirrorIndents/>
        <w:jc w:val="left"/>
        <w:rPr>
          <w:rFonts w:ascii="Times New Roman" w:hAnsi="Times New Roman" w:cs="Times New Roman"/>
          <w:sz w:val="24"/>
          <w:szCs w:val="24"/>
        </w:rPr>
      </w:pPr>
      <w:bookmarkStart w:id="39" w:name="_Hlk176797255"/>
      <w:r w:rsidRPr="00CD2F5D">
        <w:rPr>
          <w:rFonts w:ascii="Times New Roman" w:hAnsi="Times New Roman" w:cs="Times New Roman"/>
          <w:sz w:val="24"/>
          <w:szCs w:val="24"/>
        </w:rPr>
        <w:t xml:space="preserve">Géant, É., Mouchel-Vielh, E., Coutanceau, J.P., Ozouf-Costaz, C. and Deutsch, J.S. 2006. Are Cirripedia hopeful monsters? Cytogenetic approach and evidence for a Hox gene cluster in the cirripede crustacean </w:t>
      </w:r>
      <w:r w:rsidRPr="00CD2F5D">
        <w:rPr>
          <w:rFonts w:ascii="Times New Roman" w:hAnsi="Times New Roman" w:cs="Times New Roman"/>
          <w:i/>
          <w:iCs/>
          <w:sz w:val="24"/>
          <w:szCs w:val="24"/>
        </w:rPr>
        <w:t>Sacculina carcini</w:t>
      </w:r>
      <w:r w:rsidRPr="00CD2F5D">
        <w:rPr>
          <w:rFonts w:ascii="Times New Roman" w:hAnsi="Times New Roman" w:cs="Times New Roman"/>
          <w:sz w:val="24"/>
          <w:szCs w:val="24"/>
        </w:rPr>
        <w:t>.</w:t>
      </w:r>
      <w:r w:rsidRPr="00CD2F5D">
        <w:rPr>
          <w:rFonts w:ascii="Times New Roman" w:hAnsi="Times New Roman" w:cs="Times New Roman"/>
          <w:i/>
          <w:iCs/>
          <w:sz w:val="24"/>
          <w:szCs w:val="24"/>
        </w:rPr>
        <w:t xml:space="preserve"> Development genes and evolution</w:t>
      </w:r>
      <w:r w:rsidRPr="00CD2F5D">
        <w:rPr>
          <w:rFonts w:ascii="Times New Roman" w:hAnsi="Times New Roman" w:cs="Times New Roman"/>
          <w:sz w:val="24"/>
          <w:szCs w:val="24"/>
        </w:rPr>
        <w:t>, 216</w:t>
      </w:r>
      <w:r w:rsidRPr="00CD2F5D">
        <w:rPr>
          <w:rFonts w:ascii="Times New Roman" w:hAnsi="Times New Roman" w:cs="Times New Roman" w:hint="eastAsia"/>
          <w:sz w:val="24"/>
          <w:szCs w:val="24"/>
        </w:rPr>
        <w:t xml:space="preserve">: </w:t>
      </w:r>
      <w:r w:rsidRPr="00CD2F5D">
        <w:rPr>
          <w:rFonts w:ascii="Times New Roman" w:hAnsi="Times New Roman" w:cs="Times New Roman"/>
          <w:sz w:val="24"/>
          <w:szCs w:val="24"/>
        </w:rPr>
        <w:t>443–449.</w:t>
      </w:r>
      <w:bookmarkEnd w:id="39"/>
    </w:p>
    <w:p w14:paraId="610400F5" w14:textId="66E1617C" w:rsidR="007A6AC2" w:rsidRPr="00CD2F5D" w:rsidRDefault="007A6AC2" w:rsidP="004952D2">
      <w:pPr>
        <w:spacing w:line="360" w:lineRule="auto"/>
        <w:ind w:left="425" w:hangingChars="177" w:hanging="425"/>
        <w:contextualSpacing/>
        <w:mirrorIndents/>
        <w:jc w:val="left"/>
        <w:rPr>
          <w:rFonts w:ascii="Times New Roman" w:hAnsi="Times New Roman" w:cs="Times New Roman"/>
          <w:color w:val="000000" w:themeColor="text1"/>
          <w:sz w:val="24"/>
          <w:szCs w:val="24"/>
        </w:rPr>
      </w:pPr>
      <w:bookmarkStart w:id="40" w:name="_Hlk176797296"/>
      <w:r w:rsidRPr="00CD2F5D">
        <w:rPr>
          <w:rFonts w:ascii="Times New Roman" w:hAnsi="Times New Roman" w:cs="Times New Roman"/>
          <w:sz w:val="24"/>
          <w:szCs w:val="24"/>
        </w:rPr>
        <w:t xml:space="preserve">Gibney, E.R. and Nolan, C.M. 2010. Epigenetics and gene expression. </w:t>
      </w:r>
      <w:r w:rsidRPr="00CD2F5D">
        <w:rPr>
          <w:rFonts w:ascii="Times New Roman" w:hAnsi="Times New Roman" w:cs="Times New Roman"/>
          <w:i/>
          <w:iCs/>
          <w:sz w:val="24"/>
          <w:szCs w:val="24"/>
        </w:rPr>
        <w:t>Heredity</w:t>
      </w:r>
      <w:r w:rsidRPr="00CD2F5D">
        <w:rPr>
          <w:rFonts w:ascii="Times New Roman" w:hAnsi="Times New Roman" w:cs="Times New Roman"/>
          <w:sz w:val="24"/>
          <w:szCs w:val="24"/>
        </w:rPr>
        <w:t>, 105</w:t>
      </w:r>
      <w:r w:rsidRPr="00CD2F5D">
        <w:rPr>
          <w:rFonts w:ascii="Times New Roman" w:hAnsi="Times New Roman" w:cs="Times New Roman" w:hint="eastAsia"/>
          <w:sz w:val="24"/>
          <w:szCs w:val="24"/>
        </w:rPr>
        <w:t>:</w:t>
      </w:r>
      <w:r w:rsidRPr="00CD2F5D">
        <w:rPr>
          <w:rFonts w:ascii="Times New Roman" w:hAnsi="Times New Roman" w:cs="Times New Roman"/>
          <w:sz w:val="24"/>
          <w:szCs w:val="24"/>
        </w:rPr>
        <w:t xml:space="preserve"> 4–13.</w:t>
      </w:r>
    </w:p>
    <w:bookmarkEnd w:id="40"/>
    <w:p w14:paraId="784E633F" w14:textId="25D1A063" w:rsidR="00BD2762" w:rsidRPr="00CD2F5D" w:rsidRDefault="00BD2762" w:rsidP="00B91285">
      <w:pPr>
        <w:spacing w:line="360" w:lineRule="auto"/>
        <w:ind w:left="425" w:hangingChars="177" w:hanging="425"/>
        <w:contextualSpacing/>
        <w:mirrorIndents/>
        <w:jc w:val="left"/>
        <w:rPr>
          <w:rFonts w:ascii="Times New Roman" w:eastAsia="ＭＳ 明朝" w:hAnsi="Times New Roman" w:cs="Times New Roman"/>
          <w:color w:val="000000" w:themeColor="text1"/>
          <w:sz w:val="32"/>
          <w:szCs w:val="32"/>
        </w:rPr>
      </w:pPr>
      <w:r w:rsidRPr="00CD2F5D">
        <w:rPr>
          <w:rFonts w:ascii="Times New Roman" w:hAnsi="Times New Roman" w:cs="Times New Roman"/>
          <w:color w:val="000000" w:themeColor="text1"/>
          <w:sz w:val="24"/>
          <w:szCs w:val="24"/>
        </w:rPr>
        <w:t>Glenner, H. and Høeg, J.T. 1994. Metamorphosis in the Cirripedia Rhizocephala and the homology of the kentrogon and trichogon.</w:t>
      </w:r>
      <w:r w:rsidRPr="00CD2F5D">
        <w:rPr>
          <w:rFonts w:ascii="Times New Roman" w:hAnsi="Times New Roman" w:cs="Times New Roman"/>
          <w:i/>
          <w:iCs/>
          <w:color w:val="000000" w:themeColor="text1"/>
          <w:sz w:val="24"/>
          <w:szCs w:val="24"/>
        </w:rPr>
        <w:t xml:space="preserve"> Zoologica Scripta</w:t>
      </w:r>
      <w:r w:rsidRPr="00CD2F5D">
        <w:rPr>
          <w:rFonts w:ascii="Times New Roman" w:hAnsi="Times New Roman" w:cs="Times New Roman"/>
          <w:color w:val="000000" w:themeColor="text1"/>
          <w:sz w:val="24"/>
          <w:szCs w:val="24"/>
        </w:rPr>
        <w:t>, 23: 161</w:t>
      </w:r>
      <w:r w:rsidR="006B6112" w:rsidRPr="00CD2F5D">
        <w:rPr>
          <w:rFonts w:ascii="Times New Roman" w:hAnsi="Times New Roman" w:cs="Times New Roman"/>
          <w:color w:val="000000" w:themeColor="text1"/>
          <w:sz w:val="24"/>
          <w:szCs w:val="24"/>
        </w:rPr>
        <w:t>–</w:t>
      </w:r>
      <w:r w:rsidRPr="00CD2F5D">
        <w:rPr>
          <w:rFonts w:ascii="Times New Roman" w:hAnsi="Times New Roman" w:cs="Times New Roman"/>
          <w:color w:val="000000" w:themeColor="text1"/>
          <w:sz w:val="24"/>
          <w:szCs w:val="24"/>
        </w:rPr>
        <w:t>173.</w:t>
      </w:r>
    </w:p>
    <w:p w14:paraId="74AF196B" w14:textId="4A4396CB" w:rsidR="00BD2762" w:rsidRPr="00CD2F5D" w:rsidRDefault="00BD2762" w:rsidP="00B91285">
      <w:pPr>
        <w:spacing w:line="360" w:lineRule="auto"/>
        <w:ind w:left="425" w:hangingChars="177" w:hanging="425"/>
        <w:contextualSpacing/>
        <w:mirrorIndents/>
        <w:jc w:val="left"/>
        <w:rPr>
          <w:rFonts w:ascii="Times New Roman" w:hAnsi="Times New Roman" w:cs="Times New Roman"/>
          <w:color w:val="000000" w:themeColor="text1"/>
          <w:sz w:val="24"/>
          <w:szCs w:val="28"/>
        </w:rPr>
      </w:pPr>
      <w:r w:rsidRPr="00CD2F5D">
        <w:rPr>
          <w:rFonts w:ascii="Times New Roman" w:hAnsi="Times New Roman" w:cs="Times New Roman"/>
          <w:color w:val="000000" w:themeColor="text1"/>
          <w:sz w:val="24"/>
          <w:szCs w:val="28"/>
        </w:rPr>
        <w:t xml:space="preserve">Grabherr, M.G., Haas, B.J., Yassour, M., Levin, J.Z., Thompson, D.A., Amit, I., </w:t>
      </w:r>
      <w:r w:rsidRPr="00CD2F5D">
        <w:rPr>
          <w:rFonts w:ascii="Times New Roman" w:hAnsi="Times New Roman" w:cs="Times New Roman"/>
          <w:color w:val="000000" w:themeColor="text1"/>
          <w:sz w:val="24"/>
          <w:szCs w:val="28"/>
        </w:rPr>
        <w:lastRenderedPageBreak/>
        <w:t xml:space="preserve">Adiconis, X., Fan, L., Raychowdhury, R., Zeng, Q. and Chen, Z. 2011. Trinity: reconstructing a full-length transcriptome without a genome from RNA-Seq data. </w:t>
      </w:r>
      <w:r w:rsidRPr="00CD2F5D">
        <w:rPr>
          <w:rFonts w:ascii="Times New Roman" w:hAnsi="Times New Roman" w:cs="Times New Roman"/>
          <w:i/>
          <w:iCs/>
          <w:color w:val="000000" w:themeColor="text1"/>
          <w:sz w:val="24"/>
          <w:szCs w:val="28"/>
        </w:rPr>
        <w:t>Nature Biotechnology</w:t>
      </w:r>
      <w:r w:rsidRPr="00CD2F5D">
        <w:rPr>
          <w:rFonts w:ascii="Times New Roman" w:hAnsi="Times New Roman" w:cs="Times New Roman"/>
          <w:color w:val="000000" w:themeColor="text1"/>
          <w:sz w:val="24"/>
          <w:szCs w:val="28"/>
        </w:rPr>
        <w:t>, 29: 644.</w:t>
      </w:r>
    </w:p>
    <w:p w14:paraId="4C2124D3" w14:textId="6A63E126" w:rsidR="00BD2762" w:rsidRPr="00CD2F5D" w:rsidRDefault="00BD2762" w:rsidP="00B91285">
      <w:pPr>
        <w:spacing w:line="360" w:lineRule="auto"/>
        <w:ind w:left="425" w:hangingChars="177" w:hanging="425"/>
        <w:contextualSpacing/>
        <w:mirrorIndents/>
        <w:jc w:val="left"/>
        <w:rPr>
          <w:rFonts w:ascii="Times New Roman" w:hAnsi="Times New Roman" w:cs="Times New Roman"/>
          <w:color w:val="000000" w:themeColor="text1"/>
          <w:sz w:val="24"/>
          <w:szCs w:val="28"/>
        </w:rPr>
      </w:pPr>
      <w:r w:rsidRPr="00CD2F5D">
        <w:rPr>
          <w:rFonts w:ascii="Times New Roman" w:hAnsi="Times New Roman" w:cs="Times New Roman"/>
          <w:color w:val="000000" w:themeColor="text1"/>
          <w:sz w:val="24"/>
          <w:szCs w:val="28"/>
        </w:rPr>
        <w:t>Harrison, P.J. and Sandeman, D.C. 1999. Morphology of the nervous system of the barnacle cypris larva (</w:t>
      </w:r>
      <w:r w:rsidRPr="00CD2F5D">
        <w:rPr>
          <w:rFonts w:ascii="Times New Roman" w:hAnsi="Times New Roman" w:cs="Times New Roman"/>
          <w:i/>
          <w:iCs/>
          <w:color w:val="000000" w:themeColor="text1"/>
          <w:sz w:val="24"/>
          <w:szCs w:val="28"/>
        </w:rPr>
        <w:t>Balanus amphitrite</w:t>
      </w:r>
      <w:r w:rsidRPr="00CD2F5D">
        <w:rPr>
          <w:rFonts w:ascii="Times New Roman" w:hAnsi="Times New Roman" w:cs="Times New Roman"/>
          <w:color w:val="000000" w:themeColor="text1"/>
          <w:sz w:val="24"/>
          <w:szCs w:val="28"/>
        </w:rPr>
        <w:t xml:space="preserve"> Darwin) revealed by light and electron microscopy.</w:t>
      </w:r>
      <w:r w:rsidRPr="00CD2F5D">
        <w:rPr>
          <w:rFonts w:ascii="Times New Roman" w:hAnsi="Times New Roman" w:cs="Times New Roman"/>
          <w:i/>
          <w:iCs/>
          <w:color w:val="000000" w:themeColor="text1"/>
          <w:sz w:val="24"/>
          <w:szCs w:val="28"/>
        </w:rPr>
        <w:t xml:space="preserve"> The Biological Bulletin</w:t>
      </w:r>
      <w:r w:rsidRPr="00CD2F5D">
        <w:rPr>
          <w:rFonts w:ascii="Times New Roman" w:hAnsi="Times New Roman" w:cs="Times New Roman"/>
          <w:color w:val="000000" w:themeColor="text1"/>
          <w:sz w:val="24"/>
          <w:szCs w:val="28"/>
        </w:rPr>
        <w:t>, 197: 144</w:t>
      </w:r>
      <w:r w:rsidR="006B6112" w:rsidRPr="00CD2F5D">
        <w:rPr>
          <w:rFonts w:ascii="Times New Roman" w:hAnsi="Times New Roman" w:cs="Times New Roman"/>
          <w:color w:val="000000" w:themeColor="text1"/>
          <w:sz w:val="24"/>
          <w:szCs w:val="24"/>
        </w:rPr>
        <w:t>–</w:t>
      </w:r>
      <w:r w:rsidRPr="00CD2F5D">
        <w:rPr>
          <w:rFonts w:ascii="Times New Roman" w:hAnsi="Times New Roman" w:cs="Times New Roman"/>
          <w:color w:val="000000" w:themeColor="text1"/>
          <w:sz w:val="24"/>
          <w:szCs w:val="28"/>
        </w:rPr>
        <w:t>158.</w:t>
      </w:r>
    </w:p>
    <w:p w14:paraId="0EE6019F" w14:textId="4958A792" w:rsidR="007230CC" w:rsidRPr="00CD2F5D" w:rsidRDefault="007230CC" w:rsidP="00B91285">
      <w:pPr>
        <w:spacing w:line="360" w:lineRule="auto"/>
        <w:ind w:left="425" w:hangingChars="177" w:hanging="425"/>
        <w:contextualSpacing/>
        <w:mirrorIndents/>
        <w:jc w:val="left"/>
        <w:rPr>
          <w:rFonts w:ascii="Times New Roman" w:hAnsi="Times New Roman" w:cs="Times New Roman"/>
          <w:color w:val="000000" w:themeColor="text1"/>
          <w:sz w:val="24"/>
          <w:szCs w:val="24"/>
        </w:rPr>
      </w:pPr>
      <w:r w:rsidRPr="00CD2F5D">
        <w:rPr>
          <w:rFonts w:ascii="Times New Roman" w:hAnsi="Times New Roman" w:cs="Times New Roman"/>
          <w:color w:val="000000" w:themeColor="text1"/>
          <w:sz w:val="24"/>
          <w:szCs w:val="24"/>
        </w:rPr>
        <w:t>Hedley, M.L. and Maniatis, T. 1991. Sex-specific splicing and polyadenylation of</w:t>
      </w:r>
      <w:r w:rsidRPr="00CD2F5D">
        <w:rPr>
          <w:rFonts w:ascii="Times New Roman" w:hAnsi="Times New Roman" w:cs="Times New Roman"/>
          <w:i/>
          <w:iCs/>
          <w:color w:val="000000" w:themeColor="text1"/>
          <w:sz w:val="24"/>
          <w:szCs w:val="24"/>
        </w:rPr>
        <w:t xml:space="preserve"> dsx </w:t>
      </w:r>
      <w:r w:rsidRPr="00CD2F5D">
        <w:rPr>
          <w:rFonts w:ascii="Times New Roman" w:hAnsi="Times New Roman" w:cs="Times New Roman"/>
          <w:color w:val="000000" w:themeColor="text1"/>
          <w:sz w:val="24"/>
          <w:szCs w:val="24"/>
        </w:rPr>
        <w:t>pre-mRNA requires a sequence that binds specifically to</w:t>
      </w:r>
      <w:r w:rsidRPr="00CD2F5D">
        <w:rPr>
          <w:rFonts w:ascii="Times New Roman" w:hAnsi="Times New Roman" w:cs="Times New Roman"/>
          <w:i/>
          <w:iCs/>
          <w:color w:val="000000" w:themeColor="text1"/>
          <w:sz w:val="24"/>
          <w:szCs w:val="24"/>
        </w:rPr>
        <w:t xml:space="preserve"> tra-2 </w:t>
      </w:r>
      <w:r w:rsidRPr="00CD2F5D">
        <w:rPr>
          <w:rFonts w:ascii="Times New Roman" w:hAnsi="Times New Roman" w:cs="Times New Roman"/>
          <w:color w:val="000000" w:themeColor="text1"/>
          <w:sz w:val="24"/>
          <w:szCs w:val="24"/>
        </w:rPr>
        <w:t xml:space="preserve">protein in vitro. </w:t>
      </w:r>
      <w:r w:rsidRPr="00CD2F5D">
        <w:rPr>
          <w:rFonts w:ascii="Times New Roman" w:hAnsi="Times New Roman" w:cs="Times New Roman"/>
          <w:i/>
          <w:iCs/>
          <w:color w:val="000000" w:themeColor="text1"/>
          <w:sz w:val="24"/>
          <w:szCs w:val="24"/>
        </w:rPr>
        <w:t>Cell</w:t>
      </w:r>
      <w:r w:rsidRPr="00CD2F5D">
        <w:rPr>
          <w:rFonts w:ascii="Times New Roman" w:hAnsi="Times New Roman" w:cs="Times New Roman"/>
          <w:color w:val="000000" w:themeColor="text1"/>
          <w:sz w:val="24"/>
          <w:szCs w:val="24"/>
        </w:rPr>
        <w:t>, 65: 579</w:t>
      </w:r>
      <w:r w:rsidR="006B6112" w:rsidRPr="00CD2F5D">
        <w:rPr>
          <w:rFonts w:ascii="Times New Roman" w:hAnsi="Times New Roman" w:cs="Times New Roman"/>
          <w:color w:val="000000" w:themeColor="text1"/>
          <w:sz w:val="24"/>
          <w:szCs w:val="24"/>
        </w:rPr>
        <w:t>–</w:t>
      </w:r>
      <w:r w:rsidRPr="00CD2F5D">
        <w:rPr>
          <w:rFonts w:ascii="Times New Roman" w:hAnsi="Times New Roman" w:cs="Times New Roman"/>
          <w:color w:val="000000" w:themeColor="text1"/>
          <w:sz w:val="24"/>
          <w:szCs w:val="24"/>
        </w:rPr>
        <w:t>586.</w:t>
      </w:r>
    </w:p>
    <w:p w14:paraId="2D49141A" w14:textId="069EFCC8" w:rsidR="00BD2762" w:rsidRPr="00CD2F5D" w:rsidRDefault="00BD2762" w:rsidP="00B91285">
      <w:pPr>
        <w:spacing w:line="360" w:lineRule="auto"/>
        <w:ind w:left="425" w:hangingChars="177" w:hanging="425"/>
        <w:contextualSpacing/>
        <w:mirrorIndents/>
        <w:jc w:val="left"/>
        <w:rPr>
          <w:rFonts w:ascii="Times New Roman" w:hAnsi="Times New Roman" w:cs="Times New Roman"/>
          <w:color w:val="000000" w:themeColor="text1"/>
          <w:sz w:val="24"/>
          <w:szCs w:val="24"/>
        </w:rPr>
      </w:pPr>
      <w:r w:rsidRPr="00CD2F5D">
        <w:rPr>
          <w:rFonts w:ascii="Times New Roman" w:hAnsi="Times New Roman" w:cs="Times New Roman"/>
          <w:color w:val="000000" w:themeColor="text1"/>
          <w:sz w:val="24"/>
          <w:szCs w:val="24"/>
        </w:rPr>
        <w:t xml:space="preserve">Higashijima, S.I., Kojima, T., Michiue, T., Ishimaru, S., Emori, Y. and Saigo, K. 1992. Dual </w:t>
      </w:r>
      <w:r w:rsidRPr="00CD2F5D">
        <w:rPr>
          <w:rFonts w:ascii="Times New Roman" w:hAnsi="Times New Roman" w:cs="Times New Roman"/>
          <w:i/>
          <w:iCs/>
          <w:color w:val="000000" w:themeColor="text1"/>
          <w:sz w:val="24"/>
          <w:szCs w:val="24"/>
        </w:rPr>
        <w:t>Bar</w:t>
      </w:r>
      <w:r w:rsidRPr="00CD2F5D">
        <w:rPr>
          <w:rFonts w:ascii="Times New Roman" w:hAnsi="Times New Roman" w:cs="Times New Roman"/>
          <w:color w:val="000000" w:themeColor="text1"/>
          <w:sz w:val="24"/>
          <w:szCs w:val="24"/>
        </w:rPr>
        <w:t xml:space="preserve"> homeo box genes of</w:t>
      </w:r>
      <w:r w:rsidRPr="00CD2F5D">
        <w:rPr>
          <w:rFonts w:ascii="Times New Roman" w:hAnsi="Times New Roman" w:cs="Times New Roman"/>
          <w:i/>
          <w:iCs/>
          <w:color w:val="000000" w:themeColor="text1"/>
          <w:sz w:val="24"/>
          <w:szCs w:val="24"/>
        </w:rPr>
        <w:t xml:space="preserve"> Drosophila</w:t>
      </w:r>
      <w:r w:rsidRPr="00CD2F5D">
        <w:rPr>
          <w:rFonts w:ascii="Times New Roman" w:hAnsi="Times New Roman" w:cs="Times New Roman"/>
          <w:color w:val="000000" w:themeColor="text1"/>
          <w:sz w:val="24"/>
          <w:szCs w:val="24"/>
        </w:rPr>
        <w:t xml:space="preserve"> required in two photoreceptor cells, R1 and R6, and primary pigment cells for normal eye development. </w:t>
      </w:r>
      <w:r w:rsidRPr="00CD2F5D">
        <w:rPr>
          <w:rFonts w:ascii="Times New Roman" w:hAnsi="Times New Roman" w:cs="Times New Roman"/>
          <w:i/>
          <w:iCs/>
          <w:color w:val="000000" w:themeColor="text1"/>
          <w:sz w:val="24"/>
          <w:szCs w:val="24"/>
        </w:rPr>
        <w:t>Genes &amp; Development</w:t>
      </w:r>
      <w:r w:rsidRPr="00CD2F5D">
        <w:rPr>
          <w:rFonts w:ascii="Times New Roman" w:hAnsi="Times New Roman" w:cs="Times New Roman"/>
          <w:color w:val="000000" w:themeColor="text1"/>
          <w:sz w:val="24"/>
          <w:szCs w:val="24"/>
        </w:rPr>
        <w:t>, 6: 50</w:t>
      </w:r>
      <w:r w:rsidR="006B6112" w:rsidRPr="00CD2F5D">
        <w:rPr>
          <w:rFonts w:ascii="Times New Roman" w:hAnsi="Times New Roman" w:cs="Times New Roman"/>
          <w:color w:val="000000" w:themeColor="text1"/>
          <w:sz w:val="24"/>
          <w:szCs w:val="24"/>
        </w:rPr>
        <w:t>–</w:t>
      </w:r>
      <w:r w:rsidRPr="00CD2F5D">
        <w:rPr>
          <w:rFonts w:ascii="Times New Roman" w:hAnsi="Times New Roman" w:cs="Times New Roman"/>
          <w:color w:val="000000" w:themeColor="text1"/>
          <w:sz w:val="24"/>
          <w:szCs w:val="24"/>
        </w:rPr>
        <w:t>60.</w:t>
      </w:r>
    </w:p>
    <w:p w14:paraId="59D722C3" w14:textId="77777777" w:rsidR="00BD2762" w:rsidRPr="00CD2F5D" w:rsidRDefault="00BD2762" w:rsidP="00B91285">
      <w:pPr>
        <w:spacing w:line="360" w:lineRule="auto"/>
        <w:ind w:left="425" w:hangingChars="177" w:hanging="425"/>
        <w:contextualSpacing/>
        <w:mirrorIndents/>
        <w:jc w:val="left"/>
        <w:rPr>
          <w:rFonts w:ascii="Times New Roman" w:eastAsia="ＭＳ 明朝" w:hAnsi="Times New Roman" w:cs="Times New Roman"/>
          <w:color w:val="000000" w:themeColor="text1"/>
          <w:sz w:val="24"/>
          <w:szCs w:val="24"/>
        </w:rPr>
      </w:pPr>
      <w:r w:rsidRPr="00CD2F5D">
        <w:rPr>
          <w:rFonts w:ascii="Times New Roman" w:eastAsia="ＭＳ 明朝" w:hAnsi="Times New Roman" w:cs="Times New Roman"/>
          <w:color w:val="000000" w:themeColor="text1"/>
          <w:sz w:val="24"/>
          <w:szCs w:val="24"/>
        </w:rPr>
        <w:t xml:space="preserve">Høeg, J.T. 1987a. </w:t>
      </w:r>
      <w:r w:rsidRPr="00CD2F5D">
        <w:rPr>
          <w:rFonts w:ascii="Times New Roman" w:eastAsia="ＭＳ 明朝" w:hAnsi="Times New Roman" w:cs="Times New Roman"/>
          <w:color w:val="000000" w:themeColor="text1"/>
          <w:sz w:val="24"/>
          <w:szCs w:val="24"/>
          <w:lang w:val="en-GB"/>
        </w:rPr>
        <w:t xml:space="preserve">Male cypris metamorphosis and a new male larval form, the trichogon, in the parasitic barnacle </w:t>
      </w:r>
      <w:r w:rsidRPr="00CD2F5D">
        <w:rPr>
          <w:rFonts w:ascii="Times New Roman" w:eastAsia="ＭＳ 明朝" w:hAnsi="Times New Roman" w:cs="Times New Roman"/>
          <w:i/>
          <w:iCs/>
          <w:color w:val="000000" w:themeColor="text1"/>
          <w:sz w:val="24"/>
          <w:szCs w:val="24"/>
          <w:lang w:val="en-GB"/>
        </w:rPr>
        <w:t>Sacculina carcini</w:t>
      </w:r>
      <w:r w:rsidRPr="00CD2F5D">
        <w:rPr>
          <w:rFonts w:ascii="Times New Roman" w:eastAsia="ＭＳ 明朝" w:hAnsi="Times New Roman" w:cs="Times New Roman"/>
          <w:color w:val="000000" w:themeColor="text1"/>
          <w:sz w:val="24"/>
          <w:szCs w:val="24"/>
          <w:lang w:val="en-GB"/>
        </w:rPr>
        <w:t xml:space="preserve"> (Crus</w:t>
      </w:r>
      <w:r w:rsidRPr="00CD2F5D">
        <w:rPr>
          <w:rFonts w:ascii="Times New Roman" w:eastAsia="ＭＳ 明朝" w:hAnsi="Times New Roman" w:cs="Times New Roman"/>
          <w:color w:val="000000" w:themeColor="text1"/>
          <w:sz w:val="24"/>
          <w:szCs w:val="24"/>
          <w:lang w:val="en-GB"/>
        </w:rPr>
        <w:softHyphen/>
        <w:t xml:space="preserve">tacea: Cirripedia: Rhizocephala). </w:t>
      </w:r>
      <w:r w:rsidRPr="00CD2F5D">
        <w:rPr>
          <w:rFonts w:ascii="Times New Roman" w:eastAsia="ＭＳ 明朝" w:hAnsi="Times New Roman" w:cs="Times New Roman"/>
          <w:i/>
          <w:iCs/>
          <w:color w:val="000000" w:themeColor="text1"/>
          <w:sz w:val="24"/>
          <w:szCs w:val="24"/>
          <w:lang w:val="en-GB"/>
        </w:rPr>
        <w:t>Philosophical Transactions of the Royal Society London B</w:t>
      </w:r>
      <w:r w:rsidRPr="00CD2F5D">
        <w:rPr>
          <w:rFonts w:ascii="Times New Roman" w:eastAsia="ＭＳ 明朝" w:hAnsi="Times New Roman" w:cs="Times New Roman"/>
          <w:color w:val="000000" w:themeColor="text1"/>
          <w:sz w:val="24"/>
          <w:szCs w:val="24"/>
          <w:lang w:val="en-GB"/>
        </w:rPr>
        <w:t>, 317: 47</w:t>
      </w:r>
      <w:r w:rsidRPr="00CD2F5D">
        <w:rPr>
          <w:rFonts w:ascii="Times New Roman" w:hAnsi="Times New Roman" w:cs="Times New Roman"/>
          <w:color w:val="000000" w:themeColor="text1"/>
          <w:sz w:val="24"/>
          <w:szCs w:val="24"/>
        </w:rPr>
        <w:t>–</w:t>
      </w:r>
      <w:r w:rsidRPr="00CD2F5D">
        <w:rPr>
          <w:rFonts w:ascii="Times New Roman" w:eastAsia="ＭＳ 明朝" w:hAnsi="Times New Roman" w:cs="Times New Roman"/>
          <w:color w:val="000000" w:themeColor="text1"/>
          <w:sz w:val="24"/>
          <w:szCs w:val="24"/>
          <w:lang w:val="en-GB"/>
        </w:rPr>
        <w:t>63.</w:t>
      </w:r>
    </w:p>
    <w:p w14:paraId="2D5D6A48" w14:textId="77777777" w:rsidR="00BD2762" w:rsidRPr="00CD2F5D" w:rsidRDefault="00BD2762" w:rsidP="00B91285">
      <w:pPr>
        <w:spacing w:line="360" w:lineRule="auto"/>
        <w:ind w:left="425" w:hangingChars="177" w:hanging="425"/>
        <w:contextualSpacing/>
        <w:mirrorIndents/>
        <w:jc w:val="left"/>
        <w:rPr>
          <w:rFonts w:ascii="Times New Roman" w:eastAsia="ＭＳ 明朝" w:hAnsi="Times New Roman" w:cs="Times New Roman"/>
          <w:color w:val="000000" w:themeColor="text1"/>
          <w:sz w:val="24"/>
          <w:szCs w:val="24"/>
        </w:rPr>
      </w:pPr>
      <w:r w:rsidRPr="00CD2F5D">
        <w:rPr>
          <w:rFonts w:ascii="Times New Roman" w:eastAsia="ＭＳ 明朝" w:hAnsi="Times New Roman" w:cs="Times New Roman"/>
          <w:color w:val="000000" w:themeColor="text1"/>
          <w:sz w:val="24"/>
          <w:szCs w:val="24"/>
        </w:rPr>
        <w:t xml:space="preserve">Høeg, J.T. 1987b. The relation between cypris ultrastructure and metamorphosis in male and female </w:t>
      </w:r>
      <w:r w:rsidRPr="00CD2F5D">
        <w:rPr>
          <w:rFonts w:ascii="Times New Roman" w:eastAsia="ＭＳ 明朝" w:hAnsi="Times New Roman" w:cs="Times New Roman"/>
          <w:i/>
          <w:iCs/>
          <w:color w:val="000000" w:themeColor="text1"/>
          <w:sz w:val="24"/>
          <w:szCs w:val="24"/>
        </w:rPr>
        <w:t>Sacculina carcini</w:t>
      </w:r>
      <w:r w:rsidRPr="00CD2F5D">
        <w:rPr>
          <w:rFonts w:ascii="Times New Roman" w:eastAsia="ＭＳ 明朝" w:hAnsi="Times New Roman" w:cs="Times New Roman"/>
          <w:color w:val="000000" w:themeColor="text1"/>
          <w:sz w:val="24"/>
          <w:szCs w:val="24"/>
        </w:rPr>
        <w:t xml:space="preserve"> (Crustacea, Cirripedia). </w:t>
      </w:r>
      <w:r w:rsidRPr="00CD2F5D">
        <w:rPr>
          <w:rFonts w:ascii="Times New Roman" w:eastAsia="ＭＳ 明朝" w:hAnsi="Times New Roman" w:cs="Times New Roman"/>
          <w:i/>
          <w:iCs/>
          <w:color w:val="000000" w:themeColor="text1"/>
          <w:sz w:val="24"/>
          <w:szCs w:val="24"/>
        </w:rPr>
        <w:t>Zoomorphology</w:t>
      </w:r>
      <w:r w:rsidRPr="00CD2F5D">
        <w:rPr>
          <w:rFonts w:ascii="Times New Roman" w:eastAsia="ＭＳ 明朝" w:hAnsi="Times New Roman" w:cs="Times New Roman"/>
          <w:color w:val="000000" w:themeColor="text1"/>
          <w:sz w:val="24"/>
          <w:szCs w:val="24"/>
        </w:rPr>
        <w:t>, 107: 299</w:t>
      </w:r>
      <w:r w:rsidRPr="00CD2F5D">
        <w:rPr>
          <w:rFonts w:ascii="Times New Roman" w:hAnsi="Times New Roman" w:cs="Times New Roman"/>
          <w:color w:val="000000" w:themeColor="text1"/>
          <w:sz w:val="24"/>
          <w:szCs w:val="24"/>
        </w:rPr>
        <w:t>–</w:t>
      </w:r>
      <w:r w:rsidRPr="00CD2F5D">
        <w:rPr>
          <w:rFonts w:ascii="Times New Roman" w:eastAsia="ＭＳ 明朝" w:hAnsi="Times New Roman" w:cs="Times New Roman"/>
          <w:color w:val="000000" w:themeColor="text1"/>
          <w:sz w:val="24"/>
          <w:szCs w:val="24"/>
        </w:rPr>
        <w:t>311.</w:t>
      </w:r>
    </w:p>
    <w:p w14:paraId="20701AFE" w14:textId="77777777" w:rsidR="00BD2762" w:rsidRPr="00CD2F5D" w:rsidRDefault="00BD2762" w:rsidP="00B91285">
      <w:pPr>
        <w:spacing w:line="360" w:lineRule="auto"/>
        <w:ind w:left="425" w:hangingChars="177" w:hanging="425"/>
        <w:contextualSpacing/>
        <w:mirrorIndents/>
        <w:jc w:val="left"/>
        <w:rPr>
          <w:rFonts w:ascii="Times New Roman" w:hAnsi="Times New Roman" w:cs="Times New Roman"/>
          <w:color w:val="000000" w:themeColor="text1"/>
          <w:sz w:val="24"/>
          <w:szCs w:val="24"/>
        </w:rPr>
      </w:pPr>
      <w:r w:rsidRPr="00CD2F5D">
        <w:rPr>
          <w:rFonts w:ascii="Times New Roman" w:eastAsia="ＭＳ 明朝" w:hAnsi="Times New Roman" w:cs="Times New Roman"/>
          <w:color w:val="000000" w:themeColor="text1"/>
          <w:sz w:val="24"/>
          <w:szCs w:val="24"/>
          <w:lang w:val="en-GB"/>
        </w:rPr>
        <w:t xml:space="preserve">Høeg, J.T. 1995a. </w:t>
      </w:r>
      <w:r w:rsidRPr="00CD2F5D">
        <w:rPr>
          <w:rFonts w:ascii="Times New Roman" w:hAnsi="Times New Roman" w:cs="Times New Roman"/>
          <w:color w:val="000000" w:themeColor="text1"/>
          <w:sz w:val="24"/>
          <w:szCs w:val="24"/>
        </w:rPr>
        <w:t xml:space="preserve">The biology and life cycle of the Cirripedia Rhizocephala. </w:t>
      </w:r>
      <w:r w:rsidRPr="00CD2F5D">
        <w:rPr>
          <w:rFonts w:ascii="Times New Roman" w:hAnsi="Times New Roman" w:cs="Times New Roman"/>
          <w:i/>
          <w:iCs/>
          <w:color w:val="000000" w:themeColor="text1"/>
          <w:sz w:val="24"/>
          <w:szCs w:val="24"/>
        </w:rPr>
        <w:t>Journal of the Marine Biological Association of the United Kingdom</w:t>
      </w:r>
      <w:r w:rsidRPr="00CD2F5D">
        <w:rPr>
          <w:rFonts w:ascii="Times New Roman" w:hAnsi="Times New Roman" w:cs="Times New Roman"/>
          <w:color w:val="000000" w:themeColor="text1"/>
          <w:sz w:val="24"/>
          <w:szCs w:val="24"/>
        </w:rPr>
        <w:t>, 75: 517–550.</w:t>
      </w:r>
    </w:p>
    <w:p w14:paraId="07C84497" w14:textId="77777777" w:rsidR="00BD2762" w:rsidRPr="00CD2F5D" w:rsidRDefault="00BD2762" w:rsidP="00B91285">
      <w:pPr>
        <w:spacing w:line="360" w:lineRule="auto"/>
        <w:ind w:left="425" w:hangingChars="177" w:hanging="425"/>
        <w:contextualSpacing/>
        <w:mirrorIndents/>
        <w:jc w:val="left"/>
        <w:rPr>
          <w:rFonts w:ascii="Times New Roman" w:eastAsia="ＭＳ 明朝" w:hAnsi="Times New Roman" w:cs="Times New Roman"/>
          <w:color w:val="000000" w:themeColor="text1"/>
          <w:sz w:val="24"/>
          <w:szCs w:val="24"/>
        </w:rPr>
      </w:pPr>
      <w:r w:rsidRPr="00CD2F5D">
        <w:rPr>
          <w:rFonts w:ascii="Times New Roman" w:eastAsia="ＭＳ 明朝" w:hAnsi="Times New Roman" w:cs="Times New Roman"/>
          <w:color w:val="000000" w:themeColor="text1"/>
          <w:sz w:val="24"/>
          <w:szCs w:val="24"/>
        </w:rPr>
        <w:t>Høeg, J.T. 1995b. Sex and the single cirripede: a phylogenetic perspective. In: New frontiers in barnacle evolution (F.R. Schram and J.T. Høeg, eds.).</w:t>
      </w:r>
      <w:r w:rsidRPr="00CD2F5D">
        <w:rPr>
          <w:rFonts w:ascii="Times New Roman" w:eastAsia="ＭＳ 明朝" w:hAnsi="Times New Roman" w:cs="Times New Roman"/>
          <w:i/>
          <w:iCs/>
          <w:color w:val="000000" w:themeColor="text1"/>
          <w:sz w:val="24"/>
          <w:szCs w:val="24"/>
        </w:rPr>
        <w:t xml:space="preserve"> Crustacean </w:t>
      </w:r>
      <w:r w:rsidRPr="00CD2F5D">
        <w:rPr>
          <w:rFonts w:ascii="Times New Roman" w:eastAsia="ＭＳ 明朝" w:hAnsi="Times New Roman" w:cs="Times New Roman"/>
          <w:i/>
          <w:iCs/>
          <w:color w:val="000000" w:themeColor="text1"/>
          <w:sz w:val="24"/>
          <w:szCs w:val="24"/>
        </w:rPr>
        <w:lastRenderedPageBreak/>
        <w:t>Issues</w:t>
      </w:r>
      <w:r w:rsidRPr="00CD2F5D">
        <w:rPr>
          <w:rFonts w:ascii="Times New Roman" w:eastAsia="ＭＳ 明朝" w:hAnsi="Times New Roman" w:cs="Times New Roman"/>
          <w:iCs/>
          <w:color w:val="000000" w:themeColor="text1"/>
          <w:sz w:val="24"/>
          <w:szCs w:val="24"/>
        </w:rPr>
        <w:t xml:space="preserve">, </w:t>
      </w:r>
      <w:r w:rsidRPr="00CD2F5D">
        <w:rPr>
          <w:rFonts w:ascii="Times New Roman" w:eastAsia="ＭＳ 明朝" w:hAnsi="Times New Roman" w:cs="Times New Roman"/>
          <w:color w:val="000000" w:themeColor="text1"/>
          <w:sz w:val="24"/>
          <w:szCs w:val="24"/>
        </w:rPr>
        <w:t>10: 195</w:t>
      </w:r>
      <w:r w:rsidRPr="00CD2F5D">
        <w:rPr>
          <w:rFonts w:ascii="Times New Roman" w:hAnsi="Times New Roman" w:cs="Times New Roman"/>
          <w:color w:val="000000" w:themeColor="text1"/>
          <w:sz w:val="24"/>
          <w:szCs w:val="24"/>
        </w:rPr>
        <w:t>–</w:t>
      </w:r>
      <w:r w:rsidRPr="00CD2F5D">
        <w:rPr>
          <w:rFonts w:ascii="Times New Roman" w:eastAsia="ＭＳ 明朝" w:hAnsi="Times New Roman" w:cs="Times New Roman"/>
          <w:color w:val="000000" w:themeColor="text1"/>
          <w:sz w:val="24"/>
          <w:szCs w:val="24"/>
        </w:rPr>
        <w:t>206.</w:t>
      </w:r>
    </w:p>
    <w:p w14:paraId="28FBFED1" w14:textId="4862CC7D" w:rsidR="00BD2762" w:rsidRPr="00CD2F5D" w:rsidRDefault="00BD2762" w:rsidP="00B91285">
      <w:pPr>
        <w:spacing w:line="360" w:lineRule="auto"/>
        <w:ind w:left="425" w:hangingChars="177" w:hanging="425"/>
        <w:contextualSpacing/>
        <w:mirrorIndents/>
        <w:jc w:val="left"/>
        <w:rPr>
          <w:rFonts w:ascii="Times New Roman" w:eastAsia="ＭＳ 明朝" w:hAnsi="Times New Roman" w:cs="Times New Roman"/>
          <w:color w:val="000000" w:themeColor="text1"/>
          <w:sz w:val="24"/>
          <w:szCs w:val="24"/>
        </w:rPr>
      </w:pPr>
      <w:r w:rsidRPr="00CD2F5D">
        <w:rPr>
          <w:rFonts w:ascii="Times New Roman" w:eastAsia="ＭＳ 明朝" w:hAnsi="Times New Roman" w:cs="Times New Roman"/>
          <w:color w:val="000000" w:themeColor="text1"/>
          <w:sz w:val="24"/>
          <w:szCs w:val="24"/>
        </w:rPr>
        <w:t xml:space="preserve">Høeg, J.T. and Lützen, J. 1985. Crustacea Rhizocephala. In: </w:t>
      </w:r>
      <w:r w:rsidRPr="00CD2F5D">
        <w:rPr>
          <w:rFonts w:ascii="Times New Roman" w:eastAsia="ＭＳ 明朝" w:hAnsi="Times New Roman" w:cs="Times New Roman"/>
          <w:i/>
          <w:iCs/>
          <w:color w:val="000000" w:themeColor="text1"/>
          <w:sz w:val="24"/>
          <w:szCs w:val="24"/>
        </w:rPr>
        <w:t xml:space="preserve">Marine </w:t>
      </w:r>
      <w:r w:rsidR="00C6280F" w:rsidRPr="00CD2F5D">
        <w:rPr>
          <w:rFonts w:ascii="Times New Roman" w:eastAsia="ＭＳ 明朝" w:hAnsi="Times New Roman" w:cs="Times New Roman"/>
          <w:i/>
          <w:iCs/>
          <w:color w:val="000000" w:themeColor="text1"/>
          <w:sz w:val="24"/>
          <w:szCs w:val="24"/>
        </w:rPr>
        <w:t>I</w:t>
      </w:r>
      <w:r w:rsidRPr="00CD2F5D">
        <w:rPr>
          <w:rFonts w:ascii="Times New Roman" w:eastAsia="ＭＳ 明朝" w:hAnsi="Times New Roman" w:cs="Times New Roman"/>
          <w:i/>
          <w:iCs/>
          <w:color w:val="000000" w:themeColor="text1"/>
          <w:sz w:val="24"/>
          <w:szCs w:val="24"/>
        </w:rPr>
        <w:t>nvertebrates of Scandinavia</w:t>
      </w:r>
      <w:r w:rsidRPr="00CD2F5D">
        <w:rPr>
          <w:rFonts w:ascii="Times New Roman" w:eastAsia="ＭＳ 明朝" w:hAnsi="Times New Roman" w:cs="Times New Roman"/>
          <w:color w:val="000000" w:themeColor="text1"/>
          <w:sz w:val="24"/>
          <w:szCs w:val="24"/>
        </w:rPr>
        <w:t>, Vol. 6, p. 92, Norwegian University Press, Oslo, Norway.</w:t>
      </w:r>
    </w:p>
    <w:p w14:paraId="666B66F9" w14:textId="77777777" w:rsidR="00BD2762" w:rsidRPr="00CD2F5D" w:rsidRDefault="00BD2762" w:rsidP="00B91285">
      <w:pPr>
        <w:spacing w:line="360" w:lineRule="auto"/>
        <w:ind w:left="425" w:hangingChars="177" w:hanging="425"/>
        <w:contextualSpacing/>
        <w:mirrorIndents/>
        <w:jc w:val="left"/>
        <w:rPr>
          <w:rFonts w:ascii="Times New Roman" w:eastAsia="ＭＳ 明朝" w:hAnsi="Times New Roman" w:cs="Times New Roman"/>
          <w:color w:val="000000" w:themeColor="text1"/>
          <w:sz w:val="24"/>
          <w:szCs w:val="24"/>
        </w:rPr>
      </w:pPr>
      <w:r w:rsidRPr="00CD2F5D">
        <w:rPr>
          <w:rFonts w:ascii="Times New Roman" w:eastAsia="ＭＳ 明朝" w:hAnsi="Times New Roman" w:cs="Times New Roman"/>
          <w:color w:val="000000" w:themeColor="text1"/>
          <w:sz w:val="24"/>
          <w:szCs w:val="24"/>
          <w:lang w:val="de-DE"/>
        </w:rPr>
        <w:t xml:space="preserve">Høeg, J.T. and Lützen, J. 1995. </w:t>
      </w:r>
      <w:r w:rsidRPr="00CD2F5D">
        <w:rPr>
          <w:rFonts w:ascii="Times New Roman" w:eastAsia="ＭＳ 明朝" w:hAnsi="Times New Roman" w:cs="Times New Roman"/>
          <w:color w:val="000000" w:themeColor="text1"/>
          <w:sz w:val="24"/>
          <w:szCs w:val="24"/>
        </w:rPr>
        <w:t xml:space="preserve">Life cycle and reproduction in the Cirripedia Rhizocephala. </w:t>
      </w:r>
      <w:r w:rsidRPr="00CD2F5D">
        <w:rPr>
          <w:rFonts w:ascii="Times New Roman" w:eastAsia="ＭＳ 明朝" w:hAnsi="Times New Roman" w:cs="Times New Roman"/>
          <w:i/>
          <w:color w:val="000000" w:themeColor="text1"/>
          <w:sz w:val="24"/>
          <w:szCs w:val="24"/>
        </w:rPr>
        <w:t xml:space="preserve">Oceanography and Marine Biology: An Annual Review, </w:t>
      </w:r>
      <w:r w:rsidRPr="00CD2F5D">
        <w:rPr>
          <w:rFonts w:ascii="Times New Roman" w:eastAsia="ＭＳ 明朝" w:hAnsi="Times New Roman" w:cs="Times New Roman"/>
          <w:iCs/>
          <w:color w:val="000000" w:themeColor="text1"/>
          <w:sz w:val="24"/>
          <w:szCs w:val="24"/>
        </w:rPr>
        <w:t>33:</w:t>
      </w:r>
      <w:r w:rsidRPr="00CD2F5D">
        <w:rPr>
          <w:rFonts w:ascii="Times New Roman" w:eastAsia="ＭＳ 明朝" w:hAnsi="Times New Roman" w:cs="Times New Roman"/>
          <w:color w:val="000000" w:themeColor="text1"/>
          <w:sz w:val="24"/>
          <w:szCs w:val="24"/>
        </w:rPr>
        <w:t xml:space="preserve"> 427</w:t>
      </w:r>
      <w:r w:rsidRPr="00CD2F5D">
        <w:rPr>
          <w:rFonts w:ascii="Times New Roman" w:hAnsi="Times New Roman" w:cs="Times New Roman"/>
          <w:color w:val="000000" w:themeColor="text1"/>
          <w:sz w:val="24"/>
          <w:szCs w:val="24"/>
        </w:rPr>
        <w:t>–</w:t>
      </w:r>
      <w:r w:rsidRPr="00CD2F5D">
        <w:rPr>
          <w:rFonts w:ascii="Times New Roman" w:eastAsia="ＭＳ 明朝" w:hAnsi="Times New Roman" w:cs="Times New Roman"/>
          <w:color w:val="000000" w:themeColor="text1"/>
          <w:sz w:val="24"/>
          <w:szCs w:val="24"/>
        </w:rPr>
        <w:t>485.</w:t>
      </w:r>
    </w:p>
    <w:p w14:paraId="275B92DC" w14:textId="3D207E87" w:rsidR="00EF58CB" w:rsidRPr="00CD2F5D" w:rsidRDefault="00EF58CB" w:rsidP="00B91285">
      <w:pPr>
        <w:spacing w:line="360" w:lineRule="auto"/>
        <w:ind w:left="425" w:hangingChars="177" w:hanging="425"/>
        <w:contextualSpacing/>
        <w:mirrorIndents/>
        <w:jc w:val="left"/>
        <w:rPr>
          <w:rFonts w:ascii="Times New Roman" w:eastAsia="ＭＳ 明朝" w:hAnsi="Times New Roman" w:cs="Times New Roman"/>
          <w:color w:val="000000" w:themeColor="text1"/>
          <w:sz w:val="24"/>
          <w:szCs w:val="24"/>
        </w:rPr>
      </w:pPr>
      <w:r w:rsidRPr="00CD2F5D">
        <w:rPr>
          <w:rFonts w:ascii="Times New Roman" w:eastAsia="ＭＳ 明朝" w:hAnsi="Times New Roman" w:cs="Times New Roman"/>
          <w:color w:val="000000" w:themeColor="text1"/>
          <w:sz w:val="24"/>
          <w:szCs w:val="24"/>
        </w:rPr>
        <w:t xml:space="preserve">Høeg, J.T., Deutsch, J., Chan, B.K. and Semmler Le, H. 2015. “Crustacea”: Cirripedia. </w:t>
      </w:r>
      <w:r w:rsidRPr="00CD2F5D">
        <w:rPr>
          <w:rFonts w:ascii="Times New Roman" w:eastAsia="ＭＳ 明朝" w:hAnsi="Times New Roman" w:cs="Times New Roman"/>
          <w:i/>
          <w:iCs/>
          <w:color w:val="000000" w:themeColor="text1"/>
          <w:sz w:val="24"/>
          <w:szCs w:val="24"/>
        </w:rPr>
        <w:t xml:space="preserve">Evolutionary </w:t>
      </w:r>
      <w:r w:rsidR="00C6280F" w:rsidRPr="00CD2F5D">
        <w:rPr>
          <w:rFonts w:ascii="Times New Roman" w:eastAsia="ＭＳ 明朝" w:hAnsi="Times New Roman" w:cs="Times New Roman"/>
          <w:i/>
          <w:iCs/>
          <w:color w:val="000000" w:themeColor="text1"/>
          <w:sz w:val="24"/>
          <w:szCs w:val="24"/>
        </w:rPr>
        <w:t>D</w:t>
      </w:r>
      <w:r w:rsidRPr="00CD2F5D">
        <w:rPr>
          <w:rFonts w:ascii="Times New Roman" w:eastAsia="ＭＳ 明朝" w:hAnsi="Times New Roman" w:cs="Times New Roman"/>
          <w:i/>
          <w:iCs/>
          <w:color w:val="000000" w:themeColor="text1"/>
          <w:sz w:val="24"/>
          <w:szCs w:val="24"/>
        </w:rPr>
        <w:t xml:space="preserve">evelopmental </w:t>
      </w:r>
      <w:r w:rsidR="00C6280F" w:rsidRPr="00CD2F5D">
        <w:rPr>
          <w:rFonts w:ascii="Times New Roman" w:eastAsia="ＭＳ 明朝" w:hAnsi="Times New Roman" w:cs="Times New Roman"/>
          <w:i/>
          <w:iCs/>
          <w:color w:val="000000" w:themeColor="text1"/>
          <w:sz w:val="24"/>
          <w:szCs w:val="24"/>
        </w:rPr>
        <w:t>B</w:t>
      </w:r>
      <w:r w:rsidRPr="00CD2F5D">
        <w:rPr>
          <w:rFonts w:ascii="Times New Roman" w:eastAsia="ＭＳ 明朝" w:hAnsi="Times New Roman" w:cs="Times New Roman"/>
          <w:i/>
          <w:iCs/>
          <w:color w:val="000000" w:themeColor="text1"/>
          <w:sz w:val="24"/>
          <w:szCs w:val="24"/>
        </w:rPr>
        <w:t xml:space="preserve">iology of </w:t>
      </w:r>
      <w:r w:rsidR="00C6280F" w:rsidRPr="00CD2F5D">
        <w:rPr>
          <w:rFonts w:ascii="Times New Roman" w:eastAsia="ＭＳ 明朝" w:hAnsi="Times New Roman" w:cs="Times New Roman"/>
          <w:i/>
          <w:iCs/>
          <w:color w:val="000000" w:themeColor="text1"/>
          <w:sz w:val="24"/>
          <w:szCs w:val="24"/>
        </w:rPr>
        <w:t>I</w:t>
      </w:r>
      <w:r w:rsidRPr="00CD2F5D">
        <w:rPr>
          <w:rFonts w:ascii="Times New Roman" w:eastAsia="ＭＳ 明朝" w:hAnsi="Times New Roman" w:cs="Times New Roman"/>
          <w:i/>
          <w:iCs/>
          <w:color w:val="000000" w:themeColor="text1"/>
          <w:sz w:val="24"/>
          <w:szCs w:val="24"/>
        </w:rPr>
        <w:t>nvertebrates 4: Ecdysozoa II: Crustacea</w:t>
      </w:r>
      <w:r w:rsidR="000A7540" w:rsidRPr="00CD2F5D">
        <w:rPr>
          <w:rFonts w:ascii="Times New Roman" w:eastAsia="ＭＳ 明朝" w:hAnsi="Times New Roman" w:cs="Times New Roman"/>
          <w:color w:val="000000" w:themeColor="text1"/>
          <w:sz w:val="24"/>
          <w:szCs w:val="24"/>
        </w:rPr>
        <w:t>:</w:t>
      </w:r>
      <w:r w:rsidR="00933F58" w:rsidRPr="00CD2F5D">
        <w:rPr>
          <w:rFonts w:ascii="Times New Roman" w:eastAsia="ＭＳ 明朝" w:hAnsi="Times New Roman" w:cs="Times New Roman"/>
          <w:color w:val="000000" w:themeColor="text1"/>
          <w:sz w:val="24"/>
          <w:szCs w:val="24"/>
        </w:rPr>
        <w:t xml:space="preserve"> </w:t>
      </w:r>
      <w:r w:rsidRPr="00CD2F5D">
        <w:rPr>
          <w:rFonts w:ascii="Times New Roman" w:eastAsia="ＭＳ 明朝" w:hAnsi="Times New Roman" w:cs="Times New Roman"/>
          <w:color w:val="000000" w:themeColor="text1"/>
          <w:sz w:val="24"/>
          <w:szCs w:val="24"/>
        </w:rPr>
        <w:t>153</w:t>
      </w:r>
      <w:r w:rsidR="006B6112" w:rsidRPr="00CD2F5D">
        <w:rPr>
          <w:rFonts w:ascii="Times New Roman" w:hAnsi="Times New Roman" w:cs="Times New Roman"/>
          <w:color w:val="000000" w:themeColor="text1"/>
          <w:sz w:val="24"/>
          <w:szCs w:val="24"/>
        </w:rPr>
        <w:t>–</w:t>
      </w:r>
      <w:r w:rsidRPr="00CD2F5D">
        <w:rPr>
          <w:rFonts w:ascii="Times New Roman" w:eastAsia="ＭＳ 明朝" w:hAnsi="Times New Roman" w:cs="Times New Roman"/>
          <w:color w:val="000000" w:themeColor="text1"/>
          <w:sz w:val="24"/>
          <w:szCs w:val="24"/>
        </w:rPr>
        <w:t>181.</w:t>
      </w:r>
    </w:p>
    <w:p w14:paraId="088C1CDE" w14:textId="5A9567B3" w:rsidR="009C2D14" w:rsidRPr="00CD2F5D" w:rsidRDefault="009C2D14" w:rsidP="00B91285">
      <w:pPr>
        <w:spacing w:line="360" w:lineRule="auto"/>
        <w:ind w:left="425" w:hangingChars="177" w:hanging="425"/>
        <w:contextualSpacing/>
        <w:mirrorIndents/>
        <w:jc w:val="left"/>
        <w:rPr>
          <w:rFonts w:ascii="Times New Roman" w:hAnsi="Times New Roman" w:cs="Times New Roman"/>
          <w:color w:val="000000" w:themeColor="text1"/>
          <w:sz w:val="24"/>
          <w:szCs w:val="24"/>
        </w:rPr>
      </w:pPr>
      <w:r w:rsidRPr="00CD2F5D">
        <w:rPr>
          <w:rFonts w:ascii="Times New Roman" w:hAnsi="Times New Roman" w:cs="Times New Roman"/>
          <w:sz w:val="24"/>
          <w:szCs w:val="24"/>
        </w:rPr>
        <w:t xml:space="preserve">Høeg, J.T., Noever, C., Rees, D.A., Crandall, K.A. and Glenner, H. 2020. A new molecular phylogeny-based taxonomy of the parasitic barnacles (Crustacea: Cirripedia: Rhizocephala). </w:t>
      </w:r>
      <w:r w:rsidRPr="00CD2F5D">
        <w:rPr>
          <w:rFonts w:ascii="Times New Roman" w:hAnsi="Times New Roman" w:cs="Times New Roman"/>
          <w:i/>
          <w:iCs/>
          <w:sz w:val="24"/>
          <w:szCs w:val="24"/>
        </w:rPr>
        <w:t>Zoological Journal of the Linnean Society</w:t>
      </w:r>
      <w:r w:rsidRPr="00CD2F5D">
        <w:rPr>
          <w:rFonts w:ascii="Times New Roman" w:hAnsi="Times New Roman" w:cs="Times New Roman"/>
          <w:sz w:val="24"/>
          <w:szCs w:val="24"/>
        </w:rPr>
        <w:t>, 190: 632–653</w:t>
      </w:r>
      <w:r w:rsidR="00AB5468" w:rsidRPr="00CD2F5D">
        <w:rPr>
          <w:rFonts w:ascii="Times New Roman" w:hAnsi="Times New Roman" w:cs="Times New Roman" w:hint="eastAsia"/>
          <w:sz w:val="24"/>
          <w:szCs w:val="24"/>
        </w:rPr>
        <w:t>.</w:t>
      </w:r>
    </w:p>
    <w:p w14:paraId="415A5080" w14:textId="2E2A7712" w:rsidR="00BD2762" w:rsidRPr="00CD2F5D" w:rsidRDefault="00BD2762" w:rsidP="00B91285">
      <w:pPr>
        <w:spacing w:line="360" w:lineRule="auto"/>
        <w:ind w:left="425" w:hangingChars="177" w:hanging="425"/>
        <w:contextualSpacing/>
        <w:mirrorIndents/>
        <w:jc w:val="left"/>
        <w:rPr>
          <w:rFonts w:ascii="Times New Roman" w:eastAsia="ＭＳ 明朝" w:hAnsi="Times New Roman" w:cs="Times New Roman"/>
          <w:color w:val="000000" w:themeColor="text1"/>
          <w:sz w:val="24"/>
          <w:szCs w:val="24"/>
        </w:rPr>
      </w:pPr>
      <w:r w:rsidRPr="00CD2F5D">
        <w:rPr>
          <w:rFonts w:ascii="Times New Roman" w:hAnsi="Times New Roman" w:cs="Times New Roman"/>
          <w:color w:val="000000" w:themeColor="text1"/>
          <w:sz w:val="24"/>
          <w:szCs w:val="24"/>
        </w:rPr>
        <w:t xml:space="preserve">Homola, E., Sagi, A. and </w:t>
      </w:r>
      <w:r w:rsidRPr="00CD2F5D">
        <w:rPr>
          <w:rFonts w:ascii="Times New Roman" w:eastAsia="ＭＳ 明朝" w:hAnsi="Times New Roman" w:cs="Times New Roman"/>
          <w:color w:val="000000" w:themeColor="text1"/>
          <w:sz w:val="24"/>
          <w:szCs w:val="24"/>
        </w:rPr>
        <w:t xml:space="preserve">Laufer, H. 1991. Relationship of claw form and exoskeleton condition to reproductive system size and methyl farnesoate in the male spider crab, </w:t>
      </w:r>
      <w:r w:rsidRPr="00CD2F5D">
        <w:rPr>
          <w:rFonts w:ascii="Times New Roman" w:eastAsia="ＭＳ 明朝" w:hAnsi="Times New Roman" w:cs="Times New Roman"/>
          <w:i/>
          <w:iCs/>
          <w:color w:val="000000" w:themeColor="text1"/>
          <w:sz w:val="24"/>
          <w:szCs w:val="24"/>
        </w:rPr>
        <w:t>Libinia emarginata</w:t>
      </w:r>
      <w:r w:rsidRPr="00CD2F5D">
        <w:rPr>
          <w:rFonts w:ascii="Times New Roman" w:eastAsia="ＭＳ 明朝" w:hAnsi="Times New Roman" w:cs="Times New Roman"/>
          <w:color w:val="000000" w:themeColor="text1"/>
          <w:sz w:val="24"/>
          <w:szCs w:val="24"/>
        </w:rPr>
        <w:t xml:space="preserve">. </w:t>
      </w:r>
      <w:r w:rsidRPr="00CD2F5D">
        <w:rPr>
          <w:rFonts w:ascii="Times New Roman" w:eastAsia="ＭＳ 明朝" w:hAnsi="Times New Roman" w:cs="Times New Roman"/>
          <w:i/>
          <w:iCs/>
          <w:color w:val="000000" w:themeColor="text1"/>
          <w:sz w:val="24"/>
          <w:szCs w:val="24"/>
        </w:rPr>
        <w:t xml:space="preserve">Invertebrate </w:t>
      </w:r>
      <w:r w:rsidR="00C6280F" w:rsidRPr="00CD2F5D">
        <w:rPr>
          <w:rFonts w:ascii="Times New Roman" w:eastAsia="ＭＳ 明朝" w:hAnsi="Times New Roman" w:cs="Times New Roman"/>
          <w:i/>
          <w:iCs/>
          <w:color w:val="000000" w:themeColor="text1"/>
          <w:sz w:val="24"/>
          <w:szCs w:val="24"/>
        </w:rPr>
        <w:t>R</w:t>
      </w:r>
      <w:r w:rsidRPr="00CD2F5D">
        <w:rPr>
          <w:rFonts w:ascii="Times New Roman" w:eastAsia="ＭＳ 明朝" w:hAnsi="Times New Roman" w:cs="Times New Roman"/>
          <w:i/>
          <w:iCs/>
          <w:color w:val="000000" w:themeColor="text1"/>
          <w:sz w:val="24"/>
          <w:szCs w:val="24"/>
        </w:rPr>
        <w:t xml:space="preserve">eproduction &amp; </w:t>
      </w:r>
      <w:r w:rsidR="00C6280F" w:rsidRPr="00CD2F5D">
        <w:rPr>
          <w:rFonts w:ascii="Times New Roman" w:eastAsia="ＭＳ 明朝" w:hAnsi="Times New Roman" w:cs="Times New Roman"/>
          <w:i/>
          <w:iCs/>
          <w:color w:val="000000" w:themeColor="text1"/>
          <w:sz w:val="24"/>
          <w:szCs w:val="24"/>
        </w:rPr>
        <w:t>D</w:t>
      </w:r>
      <w:r w:rsidRPr="00CD2F5D">
        <w:rPr>
          <w:rFonts w:ascii="Times New Roman" w:eastAsia="ＭＳ 明朝" w:hAnsi="Times New Roman" w:cs="Times New Roman"/>
          <w:i/>
          <w:iCs/>
          <w:color w:val="000000" w:themeColor="text1"/>
          <w:sz w:val="24"/>
          <w:szCs w:val="24"/>
        </w:rPr>
        <w:t>evelopment</w:t>
      </w:r>
      <w:r w:rsidRPr="00CD2F5D">
        <w:rPr>
          <w:rFonts w:ascii="Times New Roman" w:eastAsia="ＭＳ 明朝" w:hAnsi="Times New Roman" w:cs="Times New Roman"/>
          <w:color w:val="000000" w:themeColor="text1"/>
          <w:sz w:val="24"/>
          <w:szCs w:val="24"/>
        </w:rPr>
        <w:t>, 20: 219</w:t>
      </w:r>
      <w:r w:rsidR="006B6112" w:rsidRPr="00CD2F5D">
        <w:rPr>
          <w:rFonts w:ascii="Times New Roman" w:hAnsi="Times New Roman" w:cs="Times New Roman"/>
          <w:color w:val="000000" w:themeColor="text1"/>
          <w:sz w:val="24"/>
          <w:szCs w:val="24"/>
        </w:rPr>
        <w:t>–</w:t>
      </w:r>
      <w:r w:rsidRPr="00CD2F5D">
        <w:rPr>
          <w:rFonts w:ascii="Times New Roman" w:eastAsia="ＭＳ 明朝" w:hAnsi="Times New Roman" w:cs="Times New Roman"/>
          <w:color w:val="000000" w:themeColor="text1"/>
          <w:sz w:val="24"/>
          <w:szCs w:val="24"/>
        </w:rPr>
        <w:t>225.</w:t>
      </w:r>
    </w:p>
    <w:p w14:paraId="7EC7F409" w14:textId="064A22C0" w:rsidR="007230CC" w:rsidRPr="00CD2F5D" w:rsidRDefault="007230CC" w:rsidP="00B91285">
      <w:pPr>
        <w:spacing w:line="360" w:lineRule="auto"/>
        <w:ind w:left="425" w:hangingChars="177" w:hanging="425"/>
        <w:contextualSpacing/>
        <w:mirrorIndents/>
        <w:jc w:val="left"/>
        <w:rPr>
          <w:rFonts w:ascii="Times New Roman" w:hAnsi="Times New Roman" w:cs="Times New Roman"/>
          <w:iCs/>
          <w:color w:val="000000" w:themeColor="text1"/>
          <w:sz w:val="24"/>
          <w:szCs w:val="28"/>
        </w:rPr>
      </w:pPr>
      <w:r w:rsidRPr="00CD2F5D">
        <w:rPr>
          <w:rFonts w:ascii="Times New Roman" w:hAnsi="Times New Roman" w:cs="Times New Roman"/>
          <w:iCs/>
          <w:color w:val="000000" w:themeColor="text1"/>
          <w:sz w:val="24"/>
          <w:szCs w:val="28"/>
        </w:rPr>
        <w:t xml:space="preserve">Hoshijima, K., Inoue, K., Higuchi, I., Sakamoto, H. and Shimura, Y. 1991. Control of </w:t>
      </w:r>
      <w:r w:rsidRPr="00CD2F5D">
        <w:rPr>
          <w:rFonts w:ascii="Times New Roman" w:hAnsi="Times New Roman" w:cs="Times New Roman"/>
          <w:i/>
          <w:color w:val="000000" w:themeColor="text1"/>
          <w:sz w:val="24"/>
          <w:szCs w:val="28"/>
        </w:rPr>
        <w:t>doublesex</w:t>
      </w:r>
      <w:r w:rsidRPr="00CD2F5D">
        <w:rPr>
          <w:rFonts w:ascii="Times New Roman" w:hAnsi="Times New Roman" w:cs="Times New Roman"/>
          <w:iCs/>
          <w:color w:val="000000" w:themeColor="text1"/>
          <w:sz w:val="24"/>
          <w:szCs w:val="28"/>
        </w:rPr>
        <w:t xml:space="preserve"> alternative splicing by </w:t>
      </w:r>
      <w:r w:rsidRPr="00CD2F5D">
        <w:rPr>
          <w:rFonts w:ascii="Times New Roman" w:hAnsi="Times New Roman" w:cs="Times New Roman"/>
          <w:i/>
          <w:color w:val="000000" w:themeColor="text1"/>
          <w:sz w:val="24"/>
          <w:szCs w:val="28"/>
        </w:rPr>
        <w:t>transformer</w:t>
      </w:r>
      <w:r w:rsidRPr="00CD2F5D">
        <w:rPr>
          <w:rFonts w:ascii="Times New Roman" w:hAnsi="Times New Roman" w:cs="Times New Roman"/>
          <w:iCs/>
          <w:color w:val="000000" w:themeColor="text1"/>
          <w:sz w:val="24"/>
          <w:szCs w:val="28"/>
        </w:rPr>
        <w:t xml:space="preserve"> and</w:t>
      </w:r>
      <w:r w:rsidRPr="00CD2F5D">
        <w:rPr>
          <w:rFonts w:ascii="Times New Roman" w:hAnsi="Times New Roman" w:cs="Times New Roman"/>
          <w:i/>
          <w:color w:val="000000" w:themeColor="text1"/>
          <w:sz w:val="24"/>
          <w:szCs w:val="28"/>
        </w:rPr>
        <w:t xml:space="preserve"> transformer-2 </w:t>
      </w:r>
      <w:r w:rsidRPr="00CD2F5D">
        <w:rPr>
          <w:rFonts w:ascii="Times New Roman" w:hAnsi="Times New Roman" w:cs="Times New Roman"/>
          <w:iCs/>
          <w:color w:val="000000" w:themeColor="text1"/>
          <w:sz w:val="24"/>
          <w:szCs w:val="28"/>
        </w:rPr>
        <w:t xml:space="preserve">in </w:t>
      </w:r>
      <w:r w:rsidRPr="00CD2F5D">
        <w:rPr>
          <w:rFonts w:ascii="Times New Roman" w:hAnsi="Times New Roman" w:cs="Times New Roman"/>
          <w:i/>
          <w:color w:val="000000" w:themeColor="text1"/>
          <w:sz w:val="24"/>
          <w:szCs w:val="28"/>
        </w:rPr>
        <w:t>Drosophila</w:t>
      </w:r>
      <w:r w:rsidRPr="00CD2F5D">
        <w:rPr>
          <w:rFonts w:ascii="Times New Roman" w:hAnsi="Times New Roman" w:cs="Times New Roman"/>
          <w:iCs/>
          <w:color w:val="000000" w:themeColor="text1"/>
          <w:sz w:val="24"/>
          <w:szCs w:val="28"/>
        </w:rPr>
        <w:t xml:space="preserve">. </w:t>
      </w:r>
      <w:r w:rsidRPr="00CD2F5D">
        <w:rPr>
          <w:rFonts w:ascii="Times New Roman" w:hAnsi="Times New Roman" w:cs="Times New Roman"/>
          <w:i/>
          <w:color w:val="000000" w:themeColor="text1"/>
          <w:sz w:val="24"/>
          <w:szCs w:val="28"/>
        </w:rPr>
        <w:t>Science</w:t>
      </w:r>
      <w:r w:rsidRPr="00CD2F5D">
        <w:rPr>
          <w:rFonts w:ascii="Times New Roman" w:hAnsi="Times New Roman" w:cs="Times New Roman"/>
          <w:iCs/>
          <w:color w:val="000000" w:themeColor="text1"/>
          <w:sz w:val="24"/>
          <w:szCs w:val="28"/>
        </w:rPr>
        <w:t>, 252: 833</w:t>
      </w:r>
      <w:r w:rsidR="006B6112" w:rsidRPr="00CD2F5D">
        <w:rPr>
          <w:rFonts w:ascii="Times New Roman" w:hAnsi="Times New Roman" w:cs="Times New Roman"/>
          <w:color w:val="000000" w:themeColor="text1"/>
          <w:sz w:val="24"/>
          <w:szCs w:val="24"/>
        </w:rPr>
        <w:t>–</w:t>
      </w:r>
      <w:r w:rsidRPr="00CD2F5D">
        <w:rPr>
          <w:rFonts w:ascii="Times New Roman" w:hAnsi="Times New Roman" w:cs="Times New Roman"/>
          <w:iCs/>
          <w:color w:val="000000" w:themeColor="text1"/>
          <w:sz w:val="24"/>
          <w:szCs w:val="28"/>
        </w:rPr>
        <w:t>836.</w:t>
      </w:r>
    </w:p>
    <w:p w14:paraId="60C6773A" w14:textId="77777777" w:rsidR="00BD2762" w:rsidRPr="00CD2F5D" w:rsidRDefault="00BD2762" w:rsidP="00B91285">
      <w:pPr>
        <w:spacing w:line="360" w:lineRule="auto"/>
        <w:ind w:left="425" w:hangingChars="177" w:hanging="425"/>
        <w:contextualSpacing/>
        <w:mirrorIndents/>
        <w:jc w:val="left"/>
        <w:rPr>
          <w:rFonts w:ascii="Times New Roman" w:hAnsi="Times New Roman" w:cs="Times New Roman"/>
          <w:color w:val="000000" w:themeColor="text1"/>
          <w:sz w:val="24"/>
          <w:szCs w:val="24"/>
        </w:rPr>
      </w:pPr>
      <w:r w:rsidRPr="00CD2F5D">
        <w:rPr>
          <w:rFonts w:ascii="Times New Roman" w:hAnsi="Times New Roman" w:cs="Times New Roman"/>
          <w:color w:val="000000" w:themeColor="text1"/>
          <w:sz w:val="24"/>
          <w:szCs w:val="24"/>
        </w:rPr>
        <w:t xml:space="preserve">Hu, Q., Zhang, B., Chen, R., Fu, C., Fu, X., Li, J., Fu, L., Zhang, Z. and Dong, J.T. 2019. ZFHX3 is indispensable for ERβ to inhibit cell proliferation via MYC downregulation in prostate cancer cells. </w:t>
      </w:r>
      <w:r w:rsidRPr="00CD2F5D">
        <w:rPr>
          <w:rFonts w:ascii="Times New Roman" w:hAnsi="Times New Roman" w:cs="Times New Roman"/>
          <w:i/>
          <w:iCs/>
          <w:color w:val="000000" w:themeColor="text1"/>
          <w:sz w:val="24"/>
          <w:szCs w:val="24"/>
        </w:rPr>
        <w:t>Oncogenesis</w:t>
      </w:r>
      <w:r w:rsidRPr="00CD2F5D">
        <w:rPr>
          <w:rFonts w:ascii="Times New Roman" w:hAnsi="Times New Roman" w:cs="Times New Roman"/>
          <w:color w:val="000000" w:themeColor="text1"/>
          <w:sz w:val="24"/>
          <w:szCs w:val="24"/>
        </w:rPr>
        <w:t>, 8: 28.</w:t>
      </w:r>
    </w:p>
    <w:p w14:paraId="38D8E694" w14:textId="22C64276" w:rsidR="00BD2762" w:rsidRPr="00CD2F5D" w:rsidRDefault="00BD2762" w:rsidP="00B91285">
      <w:pPr>
        <w:spacing w:line="360" w:lineRule="auto"/>
        <w:ind w:left="425" w:hangingChars="177" w:hanging="425"/>
        <w:contextualSpacing/>
        <w:mirrorIndents/>
        <w:jc w:val="left"/>
        <w:rPr>
          <w:rFonts w:ascii="Times New Roman" w:hAnsi="Times New Roman" w:cs="Times New Roman"/>
          <w:color w:val="000000" w:themeColor="text1"/>
          <w:sz w:val="24"/>
          <w:szCs w:val="24"/>
        </w:rPr>
      </w:pPr>
      <w:r w:rsidRPr="00CD2F5D">
        <w:rPr>
          <w:rFonts w:ascii="Times New Roman" w:hAnsi="Times New Roman" w:cs="Times New Roman"/>
          <w:color w:val="000000" w:themeColor="text1"/>
          <w:sz w:val="24"/>
          <w:szCs w:val="24"/>
        </w:rPr>
        <w:t xml:space="preserve">Huang, L.H., Wang, C.Z. and Kang, L. 2009. Cloning and expression of five heat shock protein genes in relation to cold hardening and development in the leafminer, </w:t>
      </w:r>
      <w:r w:rsidRPr="00CD2F5D">
        <w:rPr>
          <w:rFonts w:ascii="Times New Roman" w:hAnsi="Times New Roman" w:cs="Times New Roman"/>
          <w:i/>
          <w:iCs/>
          <w:color w:val="000000" w:themeColor="text1"/>
          <w:sz w:val="24"/>
          <w:szCs w:val="24"/>
        </w:rPr>
        <w:lastRenderedPageBreak/>
        <w:t>Liriomyza sativa</w:t>
      </w:r>
      <w:r w:rsidRPr="00CD2F5D">
        <w:rPr>
          <w:rFonts w:ascii="Times New Roman" w:hAnsi="Times New Roman" w:cs="Times New Roman"/>
          <w:color w:val="000000" w:themeColor="text1"/>
          <w:sz w:val="24"/>
          <w:szCs w:val="24"/>
        </w:rPr>
        <w:t xml:space="preserve">. </w:t>
      </w:r>
      <w:r w:rsidRPr="00CD2F5D">
        <w:rPr>
          <w:rFonts w:ascii="Times New Roman" w:hAnsi="Times New Roman" w:cs="Times New Roman"/>
          <w:i/>
          <w:iCs/>
          <w:color w:val="000000" w:themeColor="text1"/>
          <w:sz w:val="24"/>
          <w:szCs w:val="24"/>
        </w:rPr>
        <w:t xml:space="preserve">Journal of </w:t>
      </w:r>
      <w:r w:rsidR="00C6280F" w:rsidRPr="00CD2F5D">
        <w:rPr>
          <w:rFonts w:ascii="Times New Roman" w:hAnsi="Times New Roman" w:cs="Times New Roman"/>
          <w:i/>
          <w:iCs/>
          <w:color w:val="000000" w:themeColor="text1"/>
          <w:sz w:val="24"/>
          <w:szCs w:val="24"/>
        </w:rPr>
        <w:t>I</w:t>
      </w:r>
      <w:r w:rsidRPr="00CD2F5D">
        <w:rPr>
          <w:rFonts w:ascii="Times New Roman" w:hAnsi="Times New Roman" w:cs="Times New Roman"/>
          <w:i/>
          <w:iCs/>
          <w:color w:val="000000" w:themeColor="text1"/>
          <w:sz w:val="24"/>
          <w:szCs w:val="24"/>
        </w:rPr>
        <w:t xml:space="preserve">nsect </w:t>
      </w:r>
      <w:r w:rsidR="00C6280F" w:rsidRPr="00CD2F5D">
        <w:rPr>
          <w:rFonts w:ascii="Times New Roman" w:hAnsi="Times New Roman" w:cs="Times New Roman"/>
          <w:i/>
          <w:iCs/>
          <w:color w:val="000000" w:themeColor="text1"/>
          <w:sz w:val="24"/>
          <w:szCs w:val="24"/>
        </w:rPr>
        <w:t>P</w:t>
      </w:r>
      <w:r w:rsidRPr="00CD2F5D">
        <w:rPr>
          <w:rFonts w:ascii="Times New Roman" w:hAnsi="Times New Roman" w:cs="Times New Roman"/>
          <w:i/>
          <w:iCs/>
          <w:color w:val="000000" w:themeColor="text1"/>
          <w:sz w:val="24"/>
          <w:szCs w:val="24"/>
        </w:rPr>
        <w:t>hysiology</w:t>
      </w:r>
      <w:r w:rsidRPr="00CD2F5D">
        <w:rPr>
          <w:rFonts w:ascii="Times New Roman" w:hAnsi="Times New Roman" w:cs="Times New Roman"/>
          <w:color w:val="000000" w:themeColor="text1"/>
          <w:sz w:val="24"/>
          <w:szCs w:val="24"/>
        </w:rPr>
        <w:t>, 55: 279</w:t>
      </w:r>
      <w:r w:rsidR="006B6112" w:rsidRPr="00CD2F5D">
        <w:rPr>
          <w:rFonts w:ascii="Times New Roman" w:hAnsi="Times New Roman" w:cs="Times New Roman"/>
          <w:color w:val="000000" w:themeColor="text1"/>
          <w:sz w:val="24"/>
          <w:szCs w:val="24"/>
        </w:rPr>
        <w:t>–</w:t>
      </w:r>
      <w:r w:rsidRPr="00CD2F5D">
        <w:rPr>
          <w:rFonts w:ascii="Times New Roman" w:hAnsi="Times New Roman" w:cs="Times New Roman"/>
          <w:color w:val="000000" w:themeColor="text1"/>
          <w:sz w:val="24"/>
          <w:szCs w:val="24"/>
        </w:rPr>
        <w:t>285.</w:t>
      </w:r>
    </w:p>
    <w:p w14:paraId="741294ED" w14:textId="0BBAE6AD" w:rsidR="00BD2762" w:rsidRPr="00CD2F5D" w:rsidRDefault="00BD2762" w:rsidP="00B91285">
      <w:pPr>
        <w:spacing w:line="360" w:lineRule="auto"/>
        <w:ind w:left="425" w:hangingChars="177" w:hanging="425"/>
        <w:contextualSpacing/>
        <w:mirrorIndents/>
        <w:jc w:val="left"/>
        <w:rPr>
          <w:rFonts w:ascii="Times New Roman" w:hAnsi="Times New Roman" w:cs="Times New Roman"/>
          <w:color w:val="000000" w:themeColor="text1"/>
          <w:sz w:val="24"/>
          <w:szCs w:val="24"/>
        </w:rPr>
      </w:pPr>
      <w:r w:rsidRPr="00CD2F5D">
        <w:rPr>
          <w:rFonts w:ascii="Times New Roman" w:hAnsi="Times New Roman" w:cs="Times New Roman"/>
          <w:color w:val="000000" w:themeColor="text1"/>
          <w:sz w:val="24"/>
          <w:szCs w:val="24"/>
        </w:rPr>
        <w:t xml:space="preserve">Hui, J.H., Hayward, A., Bendena, W.G., Takahashi, T. and Tobe, S.S. 2010. Evolution and functional divergence of enzymes involved in sesquiterpenoid hormone biosynthesis in crustaceans and insects. </w:t>
      </w:r>
      <w:r w:rsidRPr="00CD2F5D">
        <w:rPr>
          <w:rFonts w:ascii="Times New Roman" w:hAnsi="Times New Roman" w:cs="Times New Roman"/>
          <w:i/>
          <w:iCs/>
          <w:color w:val="000000" w:themeColor="text1"/>
          <w:sz w:val="24"/>
          <w:szCs w:val="24"/>
        </w:rPr>
        <w:t>Peptides</w:t>
      </w:r>
      <w:r w:rsidRPr="00CD2F5D">
        <w:rPr>
          <w:rFonts w:ascii="Times New Roman" w:hAnsi="Times New Roman" w:cs="Times New Roman"/>
          <w:color w:val="000000" w:themeColor="text1"/>
          <w:sz w:val="24"/>
          <w:szCs w:val="24"/>
        </w:rPr>
        <w:t>, 31: 451</w:t>
      </w:r>
      <w:r w:rsidR="006B6112" w:rsidRPr="00CD2F5D">
        <w:rPr>
          <w:rFonts w:ascii="Times New Roman" w:hAnsi="Times New Roman" w:cs="Times New Roman"/>
          <w:color w:val="000000" w:themeColor="text1"/>
          <w:sz w:val="24"/>
          <w:szCs w:val="24"/>
        </w:rPr>
        <w:t>–</w:t>
      </w:r>
      <w:r w:rsidRPr="00CD2F5D">
        <w:rPr>
          <w:rFonts w:ascii="Times New Roman" w:hAnsi="Times New Roman" w:cs="Times New Roman"/>
          <w:color w:val="000000" w:themeColor="text1"/>
          <w:sz w:val="24"/>
          <w:szCs w:val="24"/>
        </w:rPr>
        <w:t>455.</w:t>
      </w:r>
    </w:p>
    <w:p w14:paraId="1930A6D0" w14:textId="42097573" w:rsidR="00BD2762" w:rsidRPr="00CD2F5D" w:rsidRDefault="00BD2762" w:rsidP="004952D2">
      <w:pPr>
        <w:spacing w:line="360" w:lineRule="auto"/>
        <w:ind w:left="425" w:hangingChars="177" w:hanging="425"/>
        <w:contextualSpacing/>
        <w:mirrorIndents/>
        <w:jc w:val="left"/>
        <w:rPr>
          <w:rFonts w:ascii="Times New Roman" w:hAnsi="Times New Roman" w:cs="Times New Roman"/>
          <w:color w:val="000000" w:themeColor="text1"/>
          <w:sz w:val="24"/>
          <w:szCs w:val="24"/>
        </w:rPr>
      </w:pPr>
      <w:r w:rsidRPr="00CD2F5D">
        <w:rPr>
          <w:rFonts w:ascii="Times New Roman" w:hAnsi="Times New Roman" w:cs="Times New Roman"/>
          <w:color w:val="000000" w:themeColor="text1"/>
          <w:sz w:val="24"/>
          <w:szCs w:val="24"/>
        </w:rPr>
        <w:t xml:space="preserve">Jack, J. and DeLotto, Y. 1995. Structure and regulation of a complex locus: the </w:t>
      </w:r>
      <w:r w:rsidRPr="00CD2F5D">
        <w:rPr>
          <w:rFonts w:ascii="Times New Roman" w:hAnsi="Times New Roman" w:cs="Times New Roman"/>
          <w:i/>
          <w:iCs/>
          <w:color w:val="000000" w:themeColor="text1"/>
          <w:sz w:val="24"/>
          <w:szCs w:val="24"/>
        </w:rPr>
        <w:t>cut</w:t>
      </w:r>
      <w:r w:rsidRPr="00CD2F5D">
        <w:rPr>
          <w:rFonts w:ascii="Times New Roman" w:hAnsi="Times New Roman" w:cs="Times New Roman"/>
          <w:color w:val="000000" w:themeColor="text1"/>
          <w:sz w:val="24"/>
          <w:szCs w:val="24"/>
        </w:rPr>
        <w:t xml:space="preserve"> gene of </w:t>
      </w:r>
      <w:r w:rsidRPr="00CD2F5D">
        <w:rPr>
          <w:rFonts w:ascii="Times New Roman" w:hAnsi="Times New Roman" w:cs="Times New Roman"/>
          <w:i/>
          <w:color w:val="000000" w:themeColor="text1"/>
          <w:sz w:val="24"/>
          <w:szCs w:val="24"/>
        </w:rPr>
        <w:t>Drosophila</w:t>
      </w:r>
      <w:r w:rsidRPr="00CD2F5D">
        <w:rPr>
          <w:rFonts w:ascii="Times New Roman" w:hAnsi="Times New Roman" w:cs="Times New Roman"/>
          <w:color w:val="000000" w:themeColor="text1"/>
          <w:sz w:val="24"/>
          <w:szCs w:val="24"/>
        </w:rPr>
        <w:t xml:space="preserve">. </w:t>
      </w:r>
      <w:r w:rsidRPr="00CD2F5D">
        <w:rPr>
          <w:rFonts w:ascii="Times New Roman" w:hAnsi="Times New Roman" w:cs="Times New Roman"/>
          <w:i/>
          <w:iCs/>
          <w:color w:val="000000" w:themeColor="text1"/>
          <w:sz w:val="24"/>
          <w:szCs w:val="24"/>
        </w:rPr>
        <w:t>Genetics</w:t>
      </w:r>
      <w:r w:rsidRPr="00CD2F5D">
        <w:rPr>
          <w:rFonts w:ascii="Times New Roman" w:hAnsi="Times New Roman" w:cs="Times New Roman"/>
          <w:color w:val="000000" w:themeColor="text1"/>
          <w:sz w:val="24"/>
          <w:szCs w:val="24"/>
        </w:rPr>
        <w:t>, 139: 1689</w:t>
      </w:r>
      <w:r w:rsidR="006B6112" w:rsidRPr="00CD2F5D">
        <w:rPr>
          <w:rFonts w:ascii="Times New Roman" w:hAnsi="Times New Roman" w:cs="Times New Roman"/>
          <w:color w:val="000000" w:themeColor="text1"/>
          <w:sz w:val="24"/>
          <w:szCs w:val="24"/>
        </w:rPr>
        <w:t>–</w:t>
      </w:r>
      <w:r w:rsidRPr="00CD2F5D">
        <w:rPr>
          <w:rFonts w:ascii="Times New Roman" w:hAnsi="Times New Roman" w:cs="Times New Roman"/>
          <w:color w:val="000000" w:themeColor="text1"/>
          <w:sz w:val="24"/>
          <w:szCs w:val="24"/>
        </w:rPr>
        <w:t>1700.</w:t>
      </w:r>
    </w:p>
    <w:p w14:paraId="4281AB6C" w14:textId="28EB876A" w:rsidR="00F92F88" w:rsidRPr="00CD2F5D" w:rsidRDefault="00F92F88" w:rsidP="00B91285">
      <w:pPr>
        <w:spacing w:line="360" w:lineRule="auto"/>
        <w:ind w:left="425" w:hangingChars="177" w:hanging="425"/>
        <w:contextualSpacing/>
        <w:mirrorIndents/>
        <w:jc w:val="left"/>
        <w:rPr>
          <w:rFonts w:ascii="Times New Roman" w:hAnsi="Times New Roman" w:cs="Times New Roman"/>
          <w:color w:val="000000" w:themeColor="text1"/>
          <w:sz w:val="24"/>
          <w:szCs w:val="24"/>
        </w:rPr>
      </w:pPr>
      <w:r w:rsidRPr="00CD2F5D">
        <w:rPr>
          <w:rFonts w:ascii="Times New Roman" w:hAnsi="Times New Roman" w:cs="Times New Roman"/>
          <w:color w:val="000000" w:themeColor="text1"/>
          <w:sz w:val="24"/>
          <w:szCs w:val="24"/>
        </w:rPr>
        <w:t xml:space="preserve">Kato, Y., Kobayashi, K., Watanabe, H. and Iguchi, T. 2011. Environmental sex determination in the branchiopod crustacean </w:t>
      </w:r>
      <w:r w:rsidRPr="00CD2F5D">
        <w:rPr>
          <w:rFonts w:ascii="Times New Roman" w:hAnsi="Times New Roman" w:cs="Times New Roman"/>
          <w:i/>
          <w:iCs/>
          <w:color w:val="000000" w:themeColor="text1"/>
          <w:sz w:val="24"/>
          <w:szCs w:val="24"/>
        </w:rPr>
        <w:t>Daphnia magna</w:t>
      </w:r>
      <w:r w:rsidRPr="00CD2F5D">
        <w:rPr>
          <w:rFonts w:ascii="Times New Roman" w:hAnsi="Times New Roman" w:cs="Times New Roman"/>
          <w:color w:val="000000" w:themeColor="text1"/>
          <w:sz w:val="24"/>
          <w:szCs w:val="24"/>
        </w:rPr>
        <w:t xml:space="preserve">: deep conservation of a </w:t>
      </w:r>
      <w:r w:rsidRPr="00CD2F5D">
        <w:rPr>
          <w:rFonts w:ascii="Times New Roman" w:hAnsi="Times New Roman" w:cs="Times New Roman"/>
          <w:i/>
          <w:iCs/>
          <w:color w:val="000000" w:themeColor="text1"/>
          <w:sz w:val="24"/>
          <w:szCs w:val="24"/>
        </w:rPr>
        <w:t xml:space="preserve">Doublesex </w:t>
      </w:r>
      <w:r w:rsidRPr="00CD2F5D">
        <w:rPr>
          <w:rFonts w:ascii="Times New Roman" w:hAnsi="Times New Roman" w:cs="Times New Roman"/>
          <w:color w:val="000000" w:themeColor="text1"/>
          <w:sz w:val="24"/>
          <w:szCs w:val="24"/>
        </w:rPr>
        <w:t xml:space="preserve">gene in the sex-determining pathway. </w:t>
      </w:r>
      <w:r w:rsidRPr="00CD2F5D">
        <w:rPr>
          <w:rFonts w:ascii="Times New Roman" w:hAnsi="Times New Roman" w:cs="Times New Roman"/>
          <w:i/>
          <w:iCs/>
          <w:color w:val="000000" w:themeColor="text1"/>
          <w:sz w:val="24"/>
          <w:szCs w:val="24"/>
        </w:rPr>
        <w:t>PLoS Genetics</w:t>
      </w:r>
      <w:r w:rsidRPr="00CD2F5D">
        <w:rPr>
          <w:rFonts w:ascii="Times New Roman" w:hAnsi="Times New Roman" w:cs="Times New Roman"/>
          <w:color w:val="000000" w:themeColor="text1"/>
          <w:sz w:val="24"/>
          <w:szCs w:val="24"/>
        </w:rPr>
        <w:t>, 7: e1001345.</w:t>
      </w:r>
    </w:p>
    <w:p w14:paraId="12A173F7" w14:textId="1FADE896" w:rsidR="00283B77" w:rsidRPr="00CD2F5D" w:rsidRDefault="00283B77" w:rsidP="00B91285">
      <w:pPr>
        <w:spacing w:line="360" w:lineRule="auto"/>
        <w:ind w:left="425" w:hangingChars="177" w:hanging="425"/>
        <w:contextualSpacing/>
        <w:mirrorIndents/>
        <w:jc w:val="left"/>
        <w:rPr>
          <w:rFonts w:ascii="Times New Roman" w:eastAsia="ＭＳ 明朝" w:hAnsi="Times New Roman" w:cs="Times New Roman"/>
          <w:color w:val="000000" w:themeColor="text1"/>
          <w:sz w:val="24"/>
          <w:szCs w:val="24"/>
        </w:rPr>
      </w:pPr>
      <w:r w:rsidRPr="00CD2F5D">
        <w:rPr>
          <w:rFonts w:ascii="Times New Roman" w:eastAsia="ＭＳ 明朝" w:hAnsi="Times New Roman" w:cs="Times New Roman"/>
          <w:color w:val="000000" w:themeColor="text1"/>
          <w:sz w:val="24"/>
          <w:szCs w:val="24"/>
        </w:rPr>
        <w:t xml:space="preserve">Katsuma, S., Kiuchi, T., Kawamoto, M., Fujimoto, T. and Sahara, K. 2018. Unique sex determination system in the silkworm, </w:t>
      </w:r>
      <w:r w:rsidRPr="00CD2F5D">
        <w:rPr>
          <w:rFonts w:ascii="Times New Roman" w:eastAsia="ＭＳ 明朝" w:hAnsi="Times New Roman" w:cs="Times New Roman"/>
          <w:i/>
          <w:iCs/>
          <w:color w:val="000000" w:themeColor="text1"/>
          <w:sz w:val="24"/>
          <w:szCs w:val="24"/>
        </w:rPr>
        <w:t>Bombyx mori</w:t>
      </w:r>
      <w:r w:rsidRPr="00CD2F5D">
        <w:rPr>
          <w:rFonts w:ascii="Times New Roman" w:eastAsia="ＭＳ 明朝" w:hAnsi="Times New Roman" w:cs="Times New Roman"/>
          <w:color w:val="000000" w:themeColor="text1"/>
          <w:sz w:val="24"/>
          <w:szCs w:val="24"/>
        </w:rPr>
        <w:t xml:space="preserve">: current status and beyond. </w:t>
      </w:r>
      <w:r w:rsidRPr="00CD2F5D">
        <w:rPr>
          <w:rFonts w:ascii="Times New Roman" w:eastAsia="ＭＳ 明朝" w:hAnsi="Times New Roman" w:cs="Times New Roman"/>
          <w:i/>
          <w:iCs/>
          <w:color w:val="000000" w:themeColor="text1"/>
          <w:sz w:val="24"/>
          <w:szCs w:val="24"/>
        </w:rPr>
        <w:t>Proceedings of the Japan Academy, Series B</w:t>
      </w:r>
      <w:r w:rsidRPr="00CD2F5D">
        <w:rPr>
          <w:rFonts w:ascii="Times New Roman" w:eastAsia="ＭＳ 明朝" w:hAnsi="Times New Roman" w:cs="Times New Roman"/>
          <w:color w:val="000000" w:themeColor="text1"/>
          <w:sz w:val="24"/>
          <w:szCs w:val="24"/>
        </w:rPr>
        <w:t>, 94: 205</w:t>
      </w:r>
      <w:r w:rsidR="006B6112" w:rsidRPr="00CD2F5D">
        <w:rPr>
          <w:rFonts w:ascii="Times New Roman" w:hAnsi="Times New Roman" w:cs="Times New Roman"/>
          <w:color w:val="000000" w:themeColor="text1"/>
          <w:sz w:val="24"/>
          <w:szCs w:val="24"/>
        </w:rPr>
        <w:t>–</w:t>
      </w:r>
      <w:r w:rsidRPr="00CD2F5D">
        <w:rPr>
          <w:rFonts w:ascii="Times New Roman" w:eastAsia="ＭＳ 明朝" w:hAnsi="Times New Roman" w:cs="Times New Roman"/>
          <w:color w:val="000000" w:themeColor="text1"/>
          <w:sz w:val="24"/>
          <w:szCs w:val="24"/>
        </w:rPr>
        <w:t>216.</w:t>
      </w:r>
    </w:p>
    <w:p w14:paraId="03AC2EC1" w14:textId="40995CAC" w:rsidR="00BD2762" w:rsidRPr="00CD2F5D" w:rsidRDefault="00BD2762" w:rsidP="00B91285">
      <w:pPr>
        <w:spacing w:line="360" w:lineRule="auto"/>
        <w:ind w:left="425" w:hangingChars="177" w:hanging="425"/>
        <w:contextualSpacing/>
        <w:mirrorIndents/>
        <w:jc w:val="left"/>
        <w:rPr>
          <w:rFonts w:ascii="Times New Roman" w:eastAsia="ＭＳ 明朝" w:hAnsi="Times New Roman" w:cs="Times New Roman"/>
          <w:color w:val="000000" w:themeColor="text1"/>
          <w:sz w:val="24"/>
          <w:szCs w:val="24"/>
        </w:rPr>
      </w:pPr>
      <w:r w:rsidRPr="00CD2F5D">
        <w:rPr>
          <w:rFonts w:ascii="Times New Roman" w:eastAsia="ＭＳ 明朝" w:hAnsi="Times New Roman" w:cs="Times New Roman"/>
          <w:color w:val="000000" w:themeColor="text1"/>
          <w:sz w:val="24"/>
          <w:szCs w:val="24"/>
        </w:rPr>
        <w:t xml:space="preserve">Kelly, M.W. and Sanford, E. 2010. The evolution of mating systems in barnacles. </w:t>
      </w:r>
      <w:r w:rsidRPr="00CD2F5D">
        <w:rPr>
          <w:rFonts w:ascii="Times New Roman" w:eastAsia="ＭＳ 明朝" w:hAnsi="Times New Roman" w:cs="Times New Roman"/>
          <w:i/>
          <w:iCs/>
          <w:color w:val="000000" w:themeColor="text1"/>
          <w:sz w:val="24"/>
          <w:szCs w:val="24"/>
        </w:rPr>
        <w:t>Journal of Experimental Marine Biology and Ecology</w:t>
      </w:r>
      <w:r w:rsidRPr="00CD2F5D">
        <w:rPr>
          <w:rFonts w:ascii="Times New Roman" w:eastAsia="ＭＳ 明朝" w:hAnsi="Times New Roman" w:cs="Times New Roman"/>
          <w:color w:val="000000" w:themeColor="text1"/>
          <w:sz w:val="24"/>
          <w:szCs w:val="24"/>
        </w:rPr>
        <w:t>, 392: 37</w:t>
      </w:r>
      <w:r w:rsidR="006B6112" w:rsidRPr="00CD2F5D">
        <w:rPr>
          <w:rFonts w:ascii="Times New Roman" w:hAnsi="Times New Roman" w:cs="Times New Roman"/>
          <w:color w:val="000000" w:themeColor="text1"/>
          <w:sz w:val="24"/>
          <w:szCs w:val="24"/>
        </w:rPr>
        <w:t>–</w:t>
      </w:r>
      <w:r w:rsidRPr="00CD2F5D">
        <w:rPr>
          <w:rFonts w:ascii="Times New Roman" w:eastAsia="ＭＳ 明朝" w:hAnsi="Times New Roman" w:cs="Times New Roman"/>
          <w:color w:val="000000" w:themeColor="text1"/>
          <w:sz w:val="24"/>
          <w:szCs w:val="24"/>
        </w:rPr>
        <w:t>45.</w:t>
      </w:r>
    </w:p>
    <w:p w14:paraId="7F8A4FE4" w14:textId="05B6CBB1" w:rsidR="00BD2762" w:rsidRPr="00CD2F5D" w:rsidRDefault="00BD2762" w:rsidP="00B91285">
      <w:pPr>
        <w:spacing w:line="360" w:lineRule="auto"/>
        <w:ind w:left="425" w:hangingChars="177" w:hanging="425"/>
        <w:contextualSpacing/>
        <w:mirrorIndents/>
        <w:jc w:val="left"/>
        <w:rPr>
          <w:rFonts w:ascii="Times New Roman" w:eastAsia="ＭＳ 明朝" w:hAnsi="Times New Roman" w:cs="Times New Roman"/>
          <w:color w:val="000000" w:themeColor="text1"/>
          <w:sz w:val="24"/>
          <w:szCs w:val="24"/>
        </w:rPr>
      </w:pPr>
      <w:r w:rsidRPr="00CD2F5D">
        <w:rPr>
          <w:rFonts w:ascii="Times New Roman" w:eastAsia="ＭＳ 明朝" w:hAnsi="Times New Roman" w:cs="Times New Roman"/>
          <w:color w:val="000000" w:themeColor="text1"/>
          <w:sz w:val="24"/>
          <w:szCs w:val="24"/>
        </w:rPr>
        <w:t xml:space="preserve">King, A.M. and MacRae, T.H. 2015. Insect heat shock proteins during stress and diapause. </w:t>
      </w:r>
      <w:r w:rsidRPr="00CD2F5D">
        <w:rPr>
          <w:rFonts w:ascii="Times New Roman" w:eastAsia="ＭＳ 明朝" w:hAnsi="Times New Roman" w:cs="Times New Roman"/>
          <w:i/>
          <w:iCs/>
          <w:color w:val="000000" w:themeColor="text1"/>
          <w:sz w:val="24"/>
          <w:szCs w:val="24"/>
        </w:rPr>
        <w:t xml:space="preserve">Annual </w:t>
      </w:r>
      <w:r w:rsidR="00C6280F" w:rsidRPr="00CD2F5D">
        <w:rPr>
          <w:rFonts w:ascii="Times New Roman" w:eastAsia="ＭＳ 明朝" w:hAnsi="Times New Roman" w:cs="Times New Roman"/>
          <w:i/>
          <w:iCs/>
          <w:color w:val="000000" w:themeColor="text1"/>
          <w:sz w:val="24"/>
          <w:szCs w:val="24"/>
        </w:rPr>
        <w:t>R</w:t>
      </w:r>
      <w:r w:rsidRPr="00CD2F5D">
        <w:rPr>
          <w:rFonts w:ascii="Times New Roman" w:eastAsia="ＭＳ 明朝" w:hAnsi="Times New Roman" w:cs="Times New Roman"/>
          <w:i/>
          <w:iCs/>
          <w:color w:val="000000" w:themeColor="text1"/>
          <w:sz w:val="24"/>
          <w:szCs w:val="24"/>
        </w:rPr>
        <w:t xml:space="preserve">eview of </w:t>
      </w:r>
      <w:r w:rsidR="00C6280F" w:rsidRPr="00CD2F5D">
        <w:rPr>
          <w:rFonts w:ascii="Times New Roman" w:eastAsia="ＭＳ 明朝" w:hAnsi="Times New Roman" w:cs="Times New Roman"/>
          <w:i/>
          <w:iCs/>
          <w:color w:val="000000" w:themeColor="text1"/>
          <w:sz w:val="24"/>
          <w:szCs w:val="24"/>
        </w:rPr>
        <w:t>E</w:t>
      </w:r>
      <w:r w:rsidRPr="00CD2F5D">
        <w:rPr>
          <w:rFonts w:ascii="Times New Roman" w:eastAsia="ＭＳ 明朝" w:hAnsi="Times New Roman" w:cs="Times New Roman"/>
          <w:i/>
          <w:iCs/>
          <w:color w:val="000000" w:themeColor="text1"/>
          <w:sz w:val="24"/>
          <w:szCs w:val="24"/>
        </w:rPr>
        <w:t>ntomology</w:t>
      </w:r>
      <w:r w:rsidRPr="00CD2F5D">
        <w:rPr>
          <w:rFonts w:ascii="Times New Roman" w:eastAsia="ＭＳ 明朝" w:hAnsi="Times New Roman" w:cs="Times New Roman"/>
          <w:color w:val="000000" w:themeColor="text1"/>
          <w:sz w:val="24"/>
          <w:szCs w:val="24"/>
        </w:rPr>
        <w:t>, 60: 59</w:t>
      </w:r>
      <w:r w:rsidR="006B6112" w:rsidRPr="00CD2F5D">
        <w:rPr>
          <w:rFonts w:ascii="Times New Roman" w:hAnsi="Times New Roman" w:cs="Times New Roman"/>
          <w:color w:val="000000" w:themeColor="text1"/>
          <w:sz w:val="24"/>
          <w:szCs w:val="24"/>
        </w:rPr>
        <w:t>–</w:t>
      </w:r>
      <w:r w:rsidRPr="00CD2F5D">
        <w:rPr>
          <w:rFonts w:ascii="Times New Roman" w:eastAsia="ＭＳ 明朝" w:hAnsi="Times New Roman" w:cs="Times New Roman"/>
          <w:color w:val="000000" w:themeColor="text1"/>
          <w:sz w:val="24"/>
          <w:szCs w:val="24"/>
        </w:rPr>
        <w:t>75.</w:t>
      </w:r>
    </w:p>
    <w:p w14:paraId="73E3B395" w14:textId="355FFA9B" w:rsidR="00BD2762" w:rsidRPr="00CD2F5D" w:rsidRDefault="00BD2762" w:rsidP="00B91285">
      <w:pPr>
        <w:tabs>
          <w:tab w:val="left" w:pos="567"/>
        </w:tabs>
        <w:spacing w:line="360" w:lineRule="auto"/>
        <w:ind w:left="425" w:hangingChars="177" w:hanging="425"/>
        <w:contextualSpacing/>
        <w:mirrorIndents/>
        <w:jc w:val="left"/>
        <w:rPr>
          <w:rFonts w:ascii="Times New Roman" w:hAnsi="Times New Roman" w:cs="Times New Roman"/>
          <w:color w:val="000000" w:themeColor="text1"/>
          <w:sz w:val="24"/>
          <w:szCs w:val="24"/>
        </w:rPr>
      </w:pPr>
      <w:r w:rsidRPr="00CD2F5D">
        <w:rPr>
          <w:rFonts w:ascii="Times New Roman" w:hAnsi="Times New Roman" w:cs="Times New Roman"/>
          <w:color w:val="000000" w:themeColor="text1"/>
          <w:sz w:val="24"/>
          <w:szCs w:val="24"/>
        </w:rPr>
        <w:t xml:space="preserve">Kojima, T., Ishimaru, S., Higashijima, S.I., Takayama, E., Akimaru, H., Sone, M., Emori, Y. and Saigo, K. 1991. Identification of a different-type homeobox gene, </w:t>
      </w:r>
      <w:r w:rsidRPr="00CD2F5D">
        <w:rPr>
          <w:rFonts w:ascii="Times New Roman" w:hAnsi="Times New Roman" w:cs="Times New Roman"/>
          <w:i/>
          <w:iCs/>
          <w:color w:val="000000" w:themeColor="text1"/>
          <w:sz w:val="24"/>
          <w:szCs w:val="24"/>
        </w:rPr>
        <w:t>BarH1</w:t>
      </w:r>
      <w:r w:rsidRPr="00CD2F5D">
        <w:rPr>
          <w:rFonts w:ascii="Times New Roman" w:hAnsi="Times New Roman" w:cs="Times New Roman"/>
          <w:color w:val="000000" w:themeColor="text1"/>
          <w:sz w:val="24"/>
          <w:szCs w:val="24"/>
        </w:rPr>
        <w:t>, possibly causing Bar (</w:t>
      </w:r>
      <w:r w:rsidRPr="00CD2F5D">
        <w:rPr>
          <w:rFonts w:ascii="Times New Roman" w:hAnsi="Times New Roman" w:cs="Times New Roman"/>
          <w:i/>
          <w:iCs/>
          <w:color w:val="000000" w:themeColor="text1"/>
          <w:sz w:val="24"/>
          <w:szCs w:val="24"/>
        </w:rPr>
        <w:t>B</w:t>
      </w:r>
      <w:r w:rsidRPr="00CD2F5D">
        <w:rPr>
          <w:rFonts w:ascii="Times New Roman" w:hAnsi="Times New Roman" w:cs="Times New Roman"/>
          <w:color w:val="000000" w:themeColor="text1"/>
          <w:sz w:val="24"/>
          <w:szCs w:val="24"/>
        </w:rPr>
        <w:t xml:space="preserve">) and </w:t>
      </w:r>
      <w:r w:rsidRPr="00CD2F5D">
        <w:rPr>
          <w:rFonts w:ascii="Times New Roman" w:hAnsi="Times New Roman" w:cs="Times New Roman"/>
          <w:i/>
          <w:iCs/>
          <w:color w:val="000000" w:themeColor="text1"/>
          <w:sz w:val="24"/>
          <w:szCs w:val="24"/>
        </w:rPr>
        <w:t>Om</w:t>
      </w:r>
      <w:r w:rsidRPr="00CD2F5D">
        <w:rPr>
          <w:rFonts w:ascii="Times New Roman" w:hAnsi="Times New Roman" w:cs="Times New Roman"/>
          <w:color w:val="000000" w:themeColor="text1"/>
          <w:sz w:val="24"/>
          <w:szCs w:val="24"/>
        </w:rPr>
        <w:t xml:space="preserve"> (</w:t>
      </w:r>
      <w:r w:rsidRPr="00CD2F5D">
        <w:rPr>
          <w:rFonts w:ascii="Times New Roman" w:hAnsi="Times New Roman" w:cs="Times New Roman"/>
          <w:i/>
          <w:iCs/>
          <w:color w:val="000000" w:themeColor="text1"/>
          <w:sz w:val="24"/>
          <w:szCs w:val="24"/>
        </w:rPr>
        <w:t>1D</w:t>
      </w:r>
      <w:r w:rsidRPr="00CD2F5D">
        <w:rPr>
          <w:rFonts w:ascii="Times New Roman" w:hAnsi="Times New Roman" w:cs="Times New Roman"/>
          <w:color w:val="000000" w:themeColor="text1"/>
          <w:sz w:val="24"/>
          <w:szCs w:val="24"/>
        </w:rPr>
        <w:t xml:space="preserve">) mutations in </w:t>
      </w:r>
      <w:r w:rsidRPr="00CD2F5D">
        <w:rPr>
          <w:rFonts w:ascii="Times New Roman" w:hAnsi="Times New Roman" w:cs="Times New Roman"/>
          <w:i/>
          <w:iCs/>
          <w:color w:val="000000" w:themeColor="text1"/>
          <w:sz w:val="24"/>
          <w:szCs w:val="24"/>
        </w:rPr>
        <w:t>Drosophila</w:t>
      </w:r>
      <w:r w:rsidRPr="00CD2F5D">
        <w:rPr>
          <w:rFonts w:ascii="Times New Roman" w:hAnsi="Times New Roman" w:cs="Times New Roman"/>
          <w:color w:val="000000" w:themeColor="text1"/>
          <w:sz w:val="24"/>
          <w:szCs w:val="24"/>
        </w:rPr>
        <w:t xml:space="preserve">. </w:t>
      </w:r>
      <w:r w:rsidRPr="00CD2F5D">
        <w:rPr>
          <w:rFonts w:ascii="Times New Roman" w:hAnsi="Times New Roman" w:cs="Times New Roman"/>
          <w:i/>
          <w:iCs/>
          <w:color w:val="000000" w:themeColor="text1"/>
          <w:sz w:val="24"/>
          <w:szCs w:val="24"/>
        </w:rPr>
        <w:t>Proceedings of the National Academy of Sciences</w:t>
      </w:r>
      <w:r w:rsidR="00AF3182" w:rsidRPr="00CD2F5D">
        <w:rPr>
          <w:rFonts w:ascii="Times New Roman" w:hAnsi="Times New Roman" w:cs="Times New Roman"/>
          <w:i/>
          <w:iCs/>
          <w:color w:val="000000" w:themeColor="text1"/>
          <w:sz w:val="24"/>
          <w:szCs w:val="24"/>
        </w:rPr>
        <w:t xml:space="preserve"> USA</w:t>
      </w:r>
      <w:r w:rsidRPr="00CD2F5D">
        <w:rPr>
          <w:rFonts w:ascii="Times New Roman" w:hAnsi="Times New Roman" w:cs="Times New Roman"/>
          <w:color w:val="000000" w:themeColor="text1"/>
          <w:sz w:val="24"/>
          <w:szCs w:val="24"/>
        </w:rPr>
        <w:t>, 88: 4343</w:t>
      </w:r>
      <w:r w:rsidR="006B6112" w:rsidRPr="00CD2F5D">
        <w:rPr>
          <w:rFonts w:ascii="Times New Roman" w:hAnsi="Times New Roman" w:cs="Times New Roman"/>
          <w:color w:val="000000" w:themeColor="text1"/>
          <w:sz w:val="24"/>
          <w:szCs w:val="24"/>
        </w:rPr>
        <w:t>–</w:t>
      </w:r>
      <w:r w:rsidRPr="00CD2F5D">
        <w:rPr>
          <w:rFonts w:ascii="Times New Roman" w:hAnsi="Times New Roman" w:cs="Times New Roman"/>
          <w:color w:val="000000" w:themeColor="text1"/>
          <w:sz w:val="24"/>
          <w:szCs w:val="24"/>
        </w:rPr>
        <w:t>4347.</w:t>
      </w:r>
    </w:p>
    <w:p w14:paraId="016D4335" w14:textId="61980359" w:rsidR="00BD2762" w:rsidRPr="00CD2F5D" w:rsidRDefault="00BD2762" w:rsidP="00B91285">
      <w:pPr>
        <w:spacing w:line="360" w:lineRule="auto"/>
        <w:ind w:left="425" w:hangingChars="177" w:hanging="425"/>
        <w:contextualSpacing/>
        <w:mirrorIndents/>
        <w:jc w:val="left"/>
        <w:rPr>
          <w:rFonts w:ascii="Times New Roman" w:hAnsi="Times New Roman" w:cs="Times New Roman"/>
          <w:color w:val="000000" w:themeColor="text1"/>
          <w:sz w:val="24"/>
          <w:szCs w:val="24"/>
        </w:rPr>
      </w:pPr>
      <w:r w:rsidRPr="00CD2F5D">
        <w:rPr>
          <w:rFonts w:ascii="Times New Roman" w:hAnsi="Times New Roman" w:cs="Times New Roman"/>
          <w:color w:val="000000" w:themeColor="text1"/>
          <w:sz w:val="24"/>
          <w:szCs w:val="24"/>
        </w:rPr>
        <w:t xml:space="preserve">Kojima, T., Sato, M. and Saigo, K. 2000. Formation and specification of distal leg segments in </w:t>
      </w:r>
      <w:r w:rsidRPr="00CD2F5D">
        <w:rPr>
          <w:rFonts w:ascii="Times New Roman" w:hAnsi="Times New Roman" w:cs="Times New Roman"/>
          <w:i/>
          <w:iCs/>
          <w:color w:val="000000" w:themeColor="text1"/>
          <w:sz w:val="24"/>
          <w:szCs w:val="24"/>
        </w:rPr>
        <w:t>Drosophila</w:t>
      </w:r>
      <w:r w:rsidRPr="00CD2F5D">
        <w:rPr>
          <w:rFonts w:ascii="Times New Roman" w:hAnsi="Times New Roman" w:cs="Times New Roman"/>
          <w:color w:val="000000" w:themeColor="text1"/>
          <w:sz w:val="24"/>
          <w:szCs w:val="24"/>
        </w:rPr>
        <w:t xml:space="preserve"> by dual </w:t>
      </w:r>
      <w:r w:rsidRPr="00CD2F5D">
        <w:rPr>
          <w:rFonts w:ascii="Times New Roman" w:hAnsi="Times New Roman" w:cs="Times New Roman"/>
          <w:i/>
          <w:iCs/>
          <w:color w:val="000000" w:themeColor="text1"/>
          <w:sz w:val="24"/>
          <w:szCs w:val="24"/>
        </w:rPr>
        <w:t>Bar</w:t>
      </w:r>
      <w:r w:rsidRPr="00CD2F5D">
        <w:rPr>
          <w:rFonts w:ascii="Times New Roman" w:hAnsi="Times New Roman" w:cs="Times New Roman"/>
          <w:color w:val="000000" w:themeColor="text1"/>
          <w:sz w:val="24"/>
          <w:szCs w:val="24"/>
        </w:rPr>
        <w:t xml:space="preserve"> homeobox genes, </w:t>
      </w:r>
      <w:r w:rsidRPr="00CD2F5D">
        <w:rPr>
          <w:rFonts w:ascii="Times New Roman" w:hAnsi="Times New Roman" w:cs="Times New Roman"/>
          <w:i/>
          <w:iCs/>
          <w:color w:val="000000" w:themeColor="text1"/>
          <w:sz w:val="24"/>
          <w:szCs w:val="24"/>
        </w:rPr>
        <w:t>BarH1</w:t>
      </w:r>
      <w:r w:rsidRPr="00CD2F5D">
        <w:rPr>
          <w:rFonts w:ascii="Times New Roman" w:hAnsi="Times New Roman" w:cs="Times New Roman"/>
          <w:color w:val="000000" w:themeColor="text1"/>
          <w:sz w:val="24"/>
          <w:szCs w:val="24"/>
        </w:rPr>
        <w:t xml:space="preserve"> and </w:t>
      </w:r>
      <w:r w:rsidRPr="00CD2F5D">
        <w:rPr>
          <w:rFonts w:ascii="Times New Roman" w:hAnsi="Times New Roman" w:cs="Times New Roman"/>
          <w:i/>
          <w:iCs/>
          <w:color w:val="000000" w:themeColor="text1"/>
          <w:sz w:val="24"/>
          <w:szCs w:val="24"/>
        </w:rPr>
        <w:t>BarH2</w:t>
      </w:r>
      <w:r w:rsidRPr="00CD2F5D">
        <w:rPr>
          <w:rFonts w:ascii="Times New Roman" w:hAnsi="Times New Roman" w:cs="Times New Roman"/>
          <w:color w:val="000000" w:themeColor="text1"/>
          <w:sz w:val="24"/>
          <w:szCs w:val="24"/>
        </w:rPr>
        <w:t xml:space="preserve">. </w:t>
      </w:r>
      <w:r w:rsidRPr="00CD2F5D">
        <w:rPr>
          <w:rFonts w:ascii="Times New Roman" w:hAnsi="Times New Roman" w:cs="Times New Roman"/>
          <w:i/>
          <w:iCs/>
          <w:color w:val="000000" w:themeColor="text1"/>
          <w:sz w:val="24"/>
          <w:szCs w:val="24"/>
        </w:rPr>
        <w:t>Development</w:t>
      </w:r>
      <w:r w:rsidRPr="00CD2F5D">
        <w:rPr>
          <w:rFonts w:ascii="Times New Roman" w:hAnsi="Times New Roman" w:cs="Times New Roman"/>
          <w:color w:val="000000" w:themeColor="text1"/>
          <w:sz w:val="24"/>
          <w:szCs w:val="24"/>
        </w:rPr>
        <w:t>, 127: 769</w:t>
      </w:r>
      <w:r w:rsidR="006B6112" w:rsidRPr="00CD2F5D">
        <w:rPr>
          <w:rFonts w:ascii="Times New Roman" w:hAnsi="Times New Roman" w:cs="Times New Roman"/>
          <w:color w:val="000000" w:themeColor="text1"/>
          <w:sz w:val="24"/>
          <w:szCs w:val="24"/>
        </w:rPr>
        <w:t>–</w:t>
      </w:r>
      <w:r w:rsidRPr="00CD2F5D">
        <w:rPr>
          <w:rFonts w:ascii="Times New Roman" w:hAnsi="Times New Roman" w:cs="Times New Roman"/>
          <w:color w:val="000000" w:themeColor="text1"/>
          <w:sz w:val="24"/>
          <w:szCs w:val="24"/>
        </w:rPr>
        <w:t>778.</w:t>
      </w:r>
    </w:p>
    <w:p w14:paraId="65E2A2E4" w14:textId="55348EC6" w:rsidR="00131E5D" w:rsidRPr="00CD2F5D" w:rsidRDefault="00131E5D" w:rsidP="00B91285">
      <w:pPr>
        <w:spacing w:line="360" w:lineRule="auto"/>
        <w:ind w:left="425" w:hangingChars="177" w:hanging="425"/>
        <w:contextualSpacing/>
        <w:mirrorIndents/>
        <w:jc w:val="left"/>
        <w:rPr>
          <w:rFonts w:ascii="Times New Roman" w:hAnsi="Times New Roman" w:cs="Times New Roman"/>
          <w:sz w:val="24"/>
          <w:szCs w:val="24"/>
        </w:rPr>
      </w:pPr>
      <w:bookmarkStart w:id="41" w:name="_Hlk176797381"/>
      <w:r w:rsidRPr="00CD2F5D">
        <w:rPr>
          <w:rFonts w:ascii="Times New Roman" w:hAnsi="Times New Roman" w:cs="Times New Roman"/>
          <w:sz w:val="24"/>
          <w:szCs w:val="24"/>
        </w:rPr>
        <w:t xml:space="preserve">Krawchuk, D. and Kania, A. 2008. Identification of genes controlled by LMX1B in the </w:t>
      </w:r>
      <w:r w:rsidRPr="00CD2F5D">
        <w:rPr>
          <w:rFonts w:ascii="Times New Roman" w:hAnsi="Times New Roman" w:cs="Times New Roman"/>
          <w:sz w:val="24"/>
          <w:szCs w:val="24"/>
        </w:rPr>
        <w:lastRenderedPageBreak/>
        <w:t xml:space="preserve">developing mouse limb bud. </w:t>
      </w:r>
      <w:r w:rsidRPr="00CD2F5D">
        <w:rPr>
          <w:rFonts w:ascii="Times New Roman" w:hAnsi="Times New Roman" w:cs="Times New Roman"/>
          <w:i/>
          <w:iCs/>
          <w:sz w:val="24"/>
          <w:szCs w:val="24"/>
        </w:rPr>
        <w:t>Developmental Dynamics</w:t>
      </w:r>
      <w:r w:rsidRPr="00CD2F5D">
        <w:rPr>
          <w:rFonts w:ascii="Times New Roman" w:hAnsi="Times New Roman" w:cs="Times New Roman"/>
          <w:sz w:val="24"/>
          <w:szCs w:val="24"/>
        </w:rPr>
        <w:t>, 237</w:t>
      </w:r>
      <w:r w:rsidRPr="00CD2F5D">
        <w:rPr>
          <w:rFonts w:ascii="Times New Roman" w:hAnsi="Times New Roman" w:cs="Times New Roman" w:hint="eastAsia"/>
          <w:sz w:val="24"/>
          <w:szCs w:val="24"/>
        </w:rPr>
        <w:t xml:space="preserve">: </w:t>
      </w:r>
      <w:r w:rsidRPr="00CD2F5D">
        <w:rPr>
          <w:rFonts w:ascii="Times New Roman" w:hAnsi="Times New Roman" w:cs="Times New Roman"/>
          <w:sz w:val="24"/>
          <w:szCs w:val="24"/>
        </w:rPr>
        <w:t>1183</w:t>
      </w:r>
      <w:r w:rsidR="007A6AC2" w:rsidRPr="00CD2F5D">
        <w:rPr>
          <w:rFonts w:ascii="Times New Roman" w:hAnsi="Times New Roman" w:cs="Times New Roman"/>
          <w:sz w:val="24"/>
          <w:szCs w:val="24"/>
        </w:rPr>
        <w:t>–</w:t>
      </w:r>
      <w:r w:rsidRPr="00CD2F5D">
        <w:rPr>
          <w:rFonts w:ascii="Times New Roman" w:hAnsi="Times New Roman" w:cs="Times New Roman"/>
          <w:sz w:val="24"/>
          <w:szCs w:val="24"/>
        </w:rPr>
        <w:t>1192.</w:t>
      </w:r>
    </w:p>
    <w:bookmarkEnd w:id="41"/>
    <w:p w14:paraId="063049B2" w14:textId="1F5AD7F2" w:rsidR="00BD2762" w:rsidRPr="00CD2F5D" w:rsidRDefault="00BD2762" w:rsidP="00B91285">
      <w:pPr>
        <w:spacing w:line="360" w:lineRule="auto"/>
        <w:ind w:left="425" w:hangingChars="177" w:hanging="425"/>
        <w:contextualSpacing/>
        <w:mirrorIndents/>
        <w:jc w:val="left"/>
        <w:rPr>
          <w:rFonts w:ascii="Times New Roman" w:hAnsi="Times New Roman" w:cs="Times New Roman"/>
          <w:color w:val="000000" w:themeColor="text1"/>
          <w:sz w:val="24"/>
          <w:szCs w:val="24"/>
        </w:rPr>
      </w:pPr>
      <w:r w:rsidRPr="00CD2F5D">
        <w:rPr>
          <w:rFonts w:ascii="Times New Roman" w:hAnsi="Times New Roman" w:cs="Times New Roman"/>
          <w:color w:val="000000" w:themeColor="text1"/>
          <w:sz w:val="24"/>
          <w:szCs w:val="24"/>
        </w:rPr>
        <w:t xml:space="preserve">Lai, Z., Fortini, M.E. and Rubin, G.M. 1991. The embryonic expression patterns of </w:t>
      </w:r>
      <w:r w:rsidRPr="00CD2F5D">
        <w:rPr>
          <w:rFonts w:ascii="Times New Roman" w:hAnsi="Times New Roman" w:cs="Times New Roman"/>
          <w:i/>
          <w:iCs/>
          <w:color w:val="000000" w:themeColor="text1"/>
          <w:sz w:val="24"/>
          <w:szCs w:val="24"/>
        </w:rPr>
        <w:t>zfh-1</w:t>
      </w:r>
      <w:r w:rsidRPr="00CD2F5D">
        <w:rPr>
          <w:rFonts w:ascii="Times New Roman" w:hAnsi="Times New Roman" w:cs="Times New Roman"/>
          <w:color w:val="000000" w:themeColor="text1"/>
          <w:sz w:val="24"/>
          <w:szCs w:val="24"/>
        </w:rPr>
        <w:t xml:space="preserve"> and </w:t>
      </w:r>
      <w:r w:rsidRPr="00CD2F5D">
        <w:rPr>
          <w:rFonts w:ascii="Times New Roman" w:hAnsi="Times New Roman" w:cs="Times New Roman"/>
          <w:i/>
          <w:iCs/>
          <w:color w:val="000000" w:themeColor="text1"/>
          <w:sz w:val="24"/>
          <w:szCs w:val="24"/>
        </w:rPr>
        <w:t>zfh-2</w:t>
      </w:r>
      <w:r w:rsidRPr="00CD2F5D">
        <w:rPr>
          <w:rFonts w:ascii="Times New Roman" w:hAnsi="Times New Roman" w:cs="Times New Roman"/>
          <w:color w:val="000000" w:themeColor="text1"/>
          <w:sz w:val="24"/>
          <w:szCs w:val="24"/>
        </w:rPr>
        <w:t xml:space="preserve">, two Drosophila genes encoding novel zinc-finger homeodomain proteins. </w:t>
      </w:r>
      <w:r w:rsidRPr="00CD2F5D">
        <w:rPr>
          <w:rFonts w:ascii="Times New Roman" w:hAnsi="Times New Roman" w:cs="Times New Roman"/>
          <w:i/>
          <w:iCs/>
          <w:color w:val="000000" w:themeColor="text1"/>
          <w:sz w:val="24"/>
          <w:szCs w:val="24"/>
        </w:rPr>
        <w:t xml:space="preserve">Mechanisms of </w:t>
      </w:r>
      <w:r w:rsidR="00C6280F" w:rsidRPr="00CD2F5D">
        <w:rPr>
          <w:rFonts w:ascii="Times New Roman" w:hAnsi="Times New Roman" w:cs="Times New Roman"/>
          <w:i/>
          <w:iCs/>
          <w:color w:val="000000" w:themeColor="text1"/>
          <w:sz w:val="24"/>
          <w:szCs w:val="24"/>
        </w:rPr>
        <w:t>D</w:t>
      </w:r>
      <w:r w:rsidRPr="00CD2F5D">
        <w:rPr>
          <w:rFonts w:ascii="Times New Roman" w:hAnsi="Times New Roman" w:cs="Times New Roman"/>
          <w:i/>
          <w:iCs/>
          <w:color w:val="000000" w:themeColor="text1"/>
          <w:sz w:val="24"/>
          <w:szCs w:val="24"/>
        </w:rPr>
        <w:t>evelopment</w:t>
      </w:r>
      <w:r w:rsidRPr="00CD2F5D">
        <w:rPr>
          <w:rFonts w:ascii="Times New Roman" w:hAnsi="Times New Roman" w:cs="Times New Roman"/>
          <w:color w:val="000000" w:themeColor="text1"/>
          <w:sz w:val="24"/>
          <w:szCs w:val="24"/>
        </w:rPr>
        <w:t>, 34: 123</w:t>
      </w:r>
      <w:r w:rsidR="006B6112" w:rsidRPr="00CD2F5D">
        <w:rPr>
          <w:rFonts w:ascii="Times New Roman" w:hAnsi="Times New Roman" w:cs="Times New Roman"/>
          <w:color w:val="000000" w:themeColor="text1"/>
          <w:sz w:val="24"/>
          <w:szCs w:val="24"/>
        </w:rPr>
        <w:t>–</w:t>
      </w:r>
      <w:r w:rsidRPr="00CD2F5D">
        <w:rPr>
          <w:rFonts w:ascii="Times New Roman" w:hAnsi="Times New Roman" w:cs="Times New Roman"/>
          <w:color w:val="000000" w:themeColor="text1"/>
          <w:sz w:val="24"/>
          <w:szCs w:val="24"/>
        </w:rPr>
        <w:t>134.</w:t>
      </w:r>
    </w:p>
    <w:p w14:paraId="0587E777" w14:textId="60AAA2B1" w:rsidR="00BD2762" w:rsidRPr="00CD2F5D" w:rsidRDefault="00BD2762" w:rsidP="00B91285">
      <w:pPr>
        <w:spacing w:line="360" w:lineRule="auto"/>
        <w:ind w:left="425" w:hangingChars="177" w:hanging="425"/>
        <w:contextualSpacing/>
        <w:mirrorIndents/>
        <w:jc w:val="left"/>
        <w:rPr>
          <w:rFonts w:ascii="Times New Roman" w:eastAsia="ＭＳ 明朝" w:hAnsi="Times New Roman" w:cs="Times New Roman"/>
          <w:color w:val="000000" w:themeColor="text1"/>
          <w:sz w:val="24"/>
          <w:szCs w:val="24"/>
        </w:rPr>
      </w:pPr>
      <w:r w:rsidRPr="00CD2F5D">
        <w:rPr>
          <w:rFonts w:ascii="Times New Roman" w:eastAsia="ＭＳ 明朝" w:hAnsi="Times New Roman" w:cs="Times New Roman"/>
          <w:color w:val="000000" w:themeColor="text1"/>
          <w:sz w:val="24"/>
          <w:szCs w:val="24"/>
        </w:rPr>
        <w:t xml:space="preserve">Laufer, H. and Ahl, J.S. 1995. Mating behavior and methyl farnesoate levels in male morphotypes of the spider crab, </w:t>
      </w:r>
      <w:r w:rsidRPr="00CD2F5D">
        <w:rPr>
          <w:rFonts w:ascii="Times New Roman" w:eastAsia="ＭＳ 明朝" w:hAnsi="Times New Roman" w:cs="Times New Roman"/>
          <w:i/>
          <w:iCs/>
          <w:color w:val="000000" w:themeColor="text1"/>
          <w:sz w:val="24"/>
          <w:szCs w:val="24"/>
        </w:rPr>
        <w:t>Libinia emarginata</w:t>
      </w:r>
      <w:r w:rsidRPr="00CD2F5D">
        <w:rPr>
          <w:rFonts w:ascii="Times New Roman" w:eastAsia="ＭＳ 明朝" w:hAnsi="Times New Roman" w:cs="Times New Roman"/>
          <w:color w:val="000000" w:themeColor="text1"/>
          <w:sz w:val="24"/>
          <w:szCs w:val="24"/>
        </w:rPr>
        <w:t xml:space="preserve"> (Leach). </w:t>
      </w:r>
      <w:r w:rsidRPr="00CD2F5D">
        <w:rPr>
          <w:rFonts w:ascii="Times New Roman" w:eastAsia="ＭＳ 明朝" w:hAnsi="Times New Roman" w:cs="Times New Roman"/>
          <w:i/>
          <w:iCs/>
          <w:color w:val="000000" w:themeColor="text1"/>
          <w:sz w:val="24"/>
          <w:szCs w:val="24"/>
        </w:rPr>
        <w:t>Journal of Experimental Marine Biology and Ecology</w:t>
      </w:r>
      <w:r w:rsidRPr="00CD2F5D">
        <w:rPr>
          <w:rFonts w:ascii="Times New Roman" w:eastAsia="ＭＳ 明朝" w:hAnsi="Times New Roman" w:cs="Times New Roman"/>
          <w:color w:val="000000" w:themeColor="text1"/>
          <w:sz w:val="24"/>
          <w:szCs w:val="24"/>
        </w:rPr>
        <w:t>, 193: 15</w:t>
      </w:r>
      <w:r w:rsidR="006B6112" w:rsidRPr="00CD2F5D">
        <w:rPr>
          <w:rFonts w:ascii="Times New Roman" w:hAnsi="Times New Roman" w:cs="Times New Roman"/>
          <w:color w:val="000000" w:themeColor="text1"/>
          <w:sz w:val="24"/>
          <w:szCs w:val="24"/>
        </w:rPr>
        <w:t>–</w:t>
      </w:r>
      <w:r w:rsidRPr="00CD2F5D">
        <w:rPr>
          <w:rFonts w:ascii="Times New Roman" w:eastAsia="ＭＳ 明朝" w:hAnsi="Times New Roman" w:cs="Times New Roman"/>
          <w:color w:val="000000" w:themeColor="text1"/>
          <w:sz w:val="24"/>
          <w:szCs w:val="24"/>
        </w:rPr>
        <w:t>20.</w:t>
      </w:r>
    </w:p>
    <w:p w14:paraId="61ADD977" w14:textId="61458646" w:rsidR="004B1355" w:rsidRPr="00CD2F5D" w:rsidRDefault="004B1355" w:rsidP="00B91285">
      <w:pPr>
        <w:spacing w:line="360" w:lineRule="auto"/>
        <w:ind w:left="425" w:hangingChars="177" w:hanging="425"/>
        <w:contextualSpacing/>
        <w:mirrorIndents/>
        <w:jc w:val="left"/>
        <w:rPr>
          <w:rFonts w:ascii="Times New Roman" w:eastAsia="ＭＳ 明朝" w:hAnsi="Times New Roman" w:cs="Times New Roman"/>
          <w:color w:val="000000" w:themeColor="text1"/>
          <w:sz w:val="24"/>
          <w:szCs w:val="24"/>
        </w:rPr>
      </w:pPr>
      <w:r w:rsidRPr="00CD2F5D">
        <w:rPr>
          <w:rFonts w:ascii="Times New Roman" w:eastAsia="ＭＳ 明朝" w:hAnsi="Times New Roman" w:cs="Times New Roman"/>
          <w:color w:val="000000" w:themeColor="text1"/>
          <w:sz w:val="24"/>
          <w:szCs w:val="24"/>
        </w:rPr>
        <w:t xml:space="preserve">Leelatanawit, R., Sittikankeaw, K., Yocawibun, P., Klinbunga, S., Roytrakul, S., Aoki, T., Hirono, I. and Menasveta, P. 2009. Identification, characterization and expression of sex-related genes in testes of the giant tiger shrimp </w:t>
      </w:r>
      <w:r w:rsidRPr="00CD2F5D">
        <w:rPr>
          <w:rFonts w:ascii="Times New Roman" w:eastAsia="ＭＳ 明朝" w:hAnsi="Times New Roman" w:cs="Times New Roman"/>
          <w:i/>
          <w:iCs/>
          <w:color w:val="000000" w:themeColor="text1"/>
          <w:sz w:val="24"/>
          <w:szCs w:val="24"/>
        </w:rPr>
        <w:t>Penaeus monodon</w:t>
      </w:r>
      <w:r w:rsidRPr="00CD2F5D">
        <w:rPr>
          <w:rFonts w:ascii="Times New Roman" w:eastAsia="ＭＳ 明朝" w:hAnsi="Times New Roman" w:cs="Times New Roman"/>
          <w:color w:val="000000" w:themeColor="text1"/>
          <w:sz w:val="24"/>
          <w:szCs w:val="24"/>
        </w:rPr>
        <w:t xml:space="preserve">. </w:t>
      </w:r>
      <w:r w:rsidRPr="00CD2F5D">
        <w:rPr>
          <w:rFonts w:ascii="Times New Roman" w:eastAsia="ＭＳ 明朝" w:hAnsi="Times New Roman" w:cs="Times New Roman"/>
          <w:i/>
          <w:iCs/>
          <w:color w:val="000000" w:themeColor="text1"/>
          <w:sz w:val="24"/>
          <w:szCs w:val="24"/>
        </w:rPr>
        <w:t>Comparative Biochemistry and Physiology Part A: Molecular &amp; Integrative Physiology</w:t>
      </w:r>
      <w:r w:rsidRPr="00CD2F5D">
        <w:rPr>
          <w:rFonts w:ascii="Times New Roman" w:eastAsia="ＭＳ 明朝" w:hAnsi="Times New Roman" w:cs="Times New Roman"/>
          <w:color w:val="000000" w:themeColor="text1"/>
          <w:sz w:val="24"/>
          <w:szCs w:val="24"/>
        </w:rPr>
        <w:t>, 152: 66</w:t>
      </w:r>
      <w:r w:rsidR="006B6112" w:rsidRPr="00CD2F5D">
        <w:rPr>
          <w:rFonts w:ascii="Times New Roman" w:hAnsi="Times New Roman" w:cs="Times New Roman"/>
          <w:color w:val="000000" w:themeColor="text1"/>
          <w:sz w:val="24"/>
          <w:szCs w:val="24"/>
        </w:rPr>
        <w:t>–</w:t>
      </w:r>
      <w:r w:rsidRPr="00CD2F5D">
        <w:rPr>
          <w:rFonts w:ascii="Times New Roman" w:eastAsia="ＭＳ 明朝" w:hAnsi="Times New Roman" w:cs="Times New Roman"/>
          <w:color w:val="000000" w:themeColor="text1"/>
          <w:sz w:val="24"/>
          <w:szCs w:val="24"/>
        </w:rPr>
        <w:t>76.</w:t>
      </w:r>
    </w:p>
    <w:p w14:paraId="18087E6F" w14:textId="6B76E9D7" w:rsidR="00FE7C76" w:rsidRPr="00CD2F5D" w:rsidRDefault="00FE7C76" w:rsidP="00B91285">
      <w:pPr>
        <w:spacing w:line="360" w:lineRule="auto"/>
        <w:ind w:left="425" w:hangingChars="177" w:hanging="425"/>
        <w:contextualSpacing/>
        <w:mirrorIndents/>
        <w:jc w:val="left"/>
        <w:rPr>
          <w:rFonts w:ascii="Times New Roman" w:eastAsia="ＭＳ 明朝" w:hAnsi="Times New Roman" w:cs="Times New Roman"/>
          <w:color w:val="000000" w:themeColor="text1"/>
          <w:sz w:val="24"/>
          <w:szCs w:val="24"/>
        </w:rPr>
      </w:pPr>
      <w:r w:rsidRPr="00CD2F5D">
        <w:rPr>
          <w:rFonts w:ascii="Times New Roman" w:eastAsia="ＭＳ 明朝" w:hAnsi="Times New Roman" w:cs="Times New Roman"/>
          <w:color w:val="000000" w:themeColor="text1"/>
          <w:sz w:val="24"/>
          <w:szCs w:val="24"/>
        </w:rPr>
        <w:t xml:space="preserve">Lützen, J., Itani, G., Jespersen, Å., Hong, J.S., Rees, D. and Glenner, H. 2016. On a new species of parasitic barnacle (Crustacea: Rhizocephala), </w:t>
      </w:r>
      <w:r w:rsidRPr="00CD2F5D">
        <w:rPr>
          <w:rFonts w:ascii="Times New Roman" w:eastAsia="ＭＳ 明朝" w:hAnsi="Times New Roman" w:cs="Times New Roman"/>
          <w:i/>
          <w:iCs/>
          <w:color w:val="000000" w:themeColor="text1"/>
          <w:sz w:val="24"/>
          <w:szCs w:val="24"/>
        </w:rPr>
        <w:t>Sacculina shiinoi</w:t>
      </w:r>
      <w:r w:rsidRPr="00CD2F5D">
        <w:rPr>
          <w:rFonts w:ascii="Times New Roman" w:eastAsia="ＭＳ 明朝" w:hAnsi="Times New Roman" w:cs="Times New Roman"/>
          <w:color w:val="000000" w:themeColor="text1"/>
          <w:sz w:val="24"/>
          <w:szCs w:val="24"/>
        </w:rPr>
        <w:t xml:space="preserve"> sp. nov., parasitizing Japanese mud shrimps</w:t>
      </w:r>
      <w:r w:rsidRPr="00CD2F5D">
        <w:rPr>
          <w:rFonts w:ascii="Times New Roman" w:eastAsia="ＭＳ 明朝" w:hAnsi="Times New Roman" w:cs="Times New Roman"/>
          <w:i/>
          <w:iCs/>
          <w:color w:val="000000" w:themeColor="text1"/>
          <w:sz w:val="24"/>
          <w:szCs w:val="24"/>
        </w:rPr>
        <w:t xml:space="preserve"> Upogebia</w:t>
      </w:r>
      <w:r w:rsidRPr="00CD2F5D">
        <w:rPr>
          <w:rFonts w:ascii="Times New Roman" w:eastAsia="ＭＳ 明朝" w:hAnsi="Times New Roman" w:cs="Times New Roman"/>
          <w:color w:val="000000" w:themeColor="text1"/>
          <w:sz w:val="24"/>
          <w:szCs w:val="24"/>
        </w:rPr>
        <w:t xml:space="preserve"> spp. (Decapoda: Thalassinidea: Upogebiidae), including a description of a novel morphological structure in the Rhizocephala. </w:t>
      </w:r>
      <w:r w:rsidRPr="00CD2F5D">
        <w:rPr>
          <w:rFonts w:ascii="Times New Roman" w:eastAsia="ＭＳ 明朝" w:hAnsi="Times New Roman" w:cs="Times New Roman"/>
          <w:i/>
          <w:iCs/>
          <w:color w:val="000000" w:themeColor="text1"/>
          <w:sz w:val="24"/>
          <w:szCs w:val="24"/>
        </w:rPr>
        <w:t xml:space="preserve">Zoological </w:t>
      </w:r>
      <w:r w:rsidR="00C6280F" w:rsidRPr="00CD2F5D">
        <w:rPr>
          <w:rFonts w:ascii="Times New Roman" w:eastAsia="ＭＳ 明朝" w:hAnsi="Times New Roman" w:cs="Times New Roman"/>
          <w:i/>
          <w:iCs/>
          <w:color w:val="000000" w:themeColor="text1"/>
          <w:sz w:val="24"/>
          <w:szCs w:val="24"/>
        </w:rPr>
        <w:t>S</w:t>
      </w:r>
      <w:r w:rsidRPr="00CD2F5D">
        <w:rPr>
          <w:rFonts w:ascii="Times New Roman" w:eastAsia="ＭＳ 明朝" w:hAnsi="Times New Roman" w:cs="Times New Roman"/>
          <w:i/>
          <w:iCs/>
          <w:color w:val="000000" w:themeColor="text1"/>
          <w:sz w:val="24"/>
          <w:szCs w:val="24"/>
        </w:rPr>
        <w:t>cience</w:t>
      </w:r>
      <w:r w:rsidRPr="00CD2F5D">
        <w:rPr>
          <w:rFonts w:ascii="Times New Roman" w:eastAsia="ＭＳ 明朝" w:hAnsi="Times New Roman" w:cs="Times New Roman"/>
          <w:color w:val="000000" w:themeColor="text1"/>
          <w:sz w:val="24"/>
          <w:szCs w:val="24"/>
        </w:rPr>
        <w:t>, 33: 204</w:t>
      </w:r>
      <w:r w:rsidR="006B6112" w:rsidRPr="00CD2F5D">
        <w:rPr>
          <w:rFonts w:ascii="Times New Roman" w:hAnsi="Times New Roman" w:cs="Times New Roman"/>
          <w:color w:val="000000" w:themeColor="text1"/>
          <w:sz w:val="24"/>
          <w:szCs w:val="24"/>
        </w:rPr>
        <w:t>–</w:t>
      </w:r>
      <w:r w:rsidRPr="00CD2F5D">
        <w:rPr>
          <w:rFonts w:ascii="Times New Roman" w:eastAsia="ＭＳ 明朝" w:hAnsi="Times New Roman" w:cs="Times New Roman"/>
          <w:color w:val="000000" w:themeColor="text1"/>
          <w:sz w:val="24"/>
          <w:szCs w:val="24"/>
        </w:rPr>
        <w:t>212.</w:t>
      </w:r>
    </w:p>
    <w:p w14:paraId="4F6F94BE" w14:textId="3FE11C50" w:rsidR="00FE7C76" w:rsidRPr="00CD2F5D" w:rsidRDefault="00FE7C76" w:rsidP="00B91285">
      <w:pPr>
        <w:spacing w:line="360" w:lineRule="auto"/>
        <w:ind w:left="425" w:hangingChars="177" w:hanging="425"/>
        <w:contextualSpacing/>
        <w:mirrorIndents/>
        <w:jc w:val="left"/>
        <w:rPr>
          <w:rFonts w:ascii="Times New Roman" w:eastAsia="ＭＳ 明朝" w:hAnsi="Times New Roman" w:cs="Times New Roman"/>
          <w:color w:val="000000" w:themeColor="text1"/>
          <w:sz w:val="24"/>
          <w:szCs w:val="24"/>
        </w:rPr>
      </w:pPr>
      <w:r w:rsidRPr="00CD2F5D">
        <w:rPr>
          <w:rFonts w:ascii="Times New Roman" w:eastAsia="ＭＳ 明朝" w:hAnsi="Times New Roman" w:cs="Times New Roman"/>
          <w:color w:val="000000" w:themeColor="text1"/>
          <w:sz w:val="24"/>
          <w:szCs w:val="24"/>
        </w:rPr>
        <w:t>Lützen, J., Jensen, K.H. and Glenner, H. 2018. Life history of</w:t>
      </w:r>
      <w:r w:rsidRPr="00CD2F5D">
        <w:rPr>
          <w:rFonts w:ascii="Times New Roman" w:eastAsia="ＭＳ 明朝" w:hAnsi="Times New Roman" w:cs="Times New Roman"/>
          <w:i/>
          <w:iCs/>
          <w:color w:val="000000" w:themeColor="text1"/>
          <w:sz w:val="24"/>
          <w:szCs w:val="24"/>
        </w:rPr>
        <w:t xml:space="preserve"> Sacculina carcini </w:t>
      </w:r>
      <w:r w:rsidRPr="00CD2F5D">
        <w:rPr>
          <w:rFonts w:ascii="Times New Roman" w:eastAsia="ＭＳ 明朝" w:hAnsi="Times New Roman" w:cs="Times New Roman"/>
          <w:color w:val="000000" w:themeColor="text1"/>
          <w:sz w:val="24"/>
          <w:szCs w:val="24"/>
        </w:rPr>
        <w:t>Thompson, 1836 (Cirripedia: Rhizocephala: Sacculinidae) and the intermoult cycle of its host, the shore crab</w:t>
      </w:r>
      <w:r w:rsidRPr="00CD2F5D">
        <w:rPr>
          <w:rFonts w:ascii="Times New Roman" w:eastAsia="ＭＳ 明朝" w:hAnsi="Times New Roman" w:cs="Times New Roman"/>
          <w:i/>
          <w:iCs/>
          <w:color w:val="000000" w:themeColor="text1"/>
          <w:sz w:val="24"/>
          <w:szCs w:val="24"/>
        </w:rPr>
        <w:t xml:space="preserve"> Carcinus maenas</w:t>
      </w:r>
      <w:r w:rsidRPr="00CD2F5D">
        <w:rPr>
          <w:rFonts w:ascii="Times New Roman" w:eastAsia="ＭＳ 明朝" w:hAnsi="Times New Roman" w:cs="Times New Roman"/>
          <w:color w:val="000000" w:themeColor="text1"/>
          <w:sz w:val="24"/>
          <w:szCs w:val="24"/>
        </w:rPr>
        <w:t xml:space="preserve"> (Linnaeus, 1758) (Decapoda: Brachyura: Carcinidae). </w:t>
      </w:r>
      <w:r w:rsidRPr="00CD2F5D">
        <w:rPr>
          <w:rFonts w:ascii="Times New Roman" w:eastAsia="ＭＳ 明朝" w:hAnsi="Times New Roman" w:cs="Times New Roman"/>
          <w:i/>
          <w:iCs/>
          <w:color w:val="000000" w:themeColor="text1"/>
          <w:sz w:val="24"/>
          <w:szCs w:val="24"/>
        </w:rPr>
        <w:t>Journal of Crustacean Biology</w:t>
      </w:r>
      <w:r w:rsidRPr="00CD2F5D">
        <w:rPr>
          <w:rFonts w:ascii="Times New Roman" w:eastAsia="ＭＳ 明朝" w:hAnsi="Times New Roman" w:cs="Times New Roman"/>
          <w:color w:val="000000" w:themeColor="text1"/>
          <w:sz w:val="24"/>
          <w:szCs w:val="24"/>
        </w:rPr>
        <w:t>, 38: 413</w:t>
      </w:r>
      <w:r w:rsidR="006B6112" w:rsidRPr="00CD2F5D">
        <w:rPr>
          <w:rFonts w:ascii="Times New Roman" w:hAnsi="Times New Roman" w:cs="Times New Roman"/>
          <w:color w:val="000000" w:themeColor="text1"/>
          <w:sz w:val="24"/>
          <w:szCs w:val="24"/>
        </w:rPr>
        <w:t>–</w:t>
      </w:r>
      <w:r w:rsidRPr="00CD2F5D">
        <w:rPr>
          <w:rFonts w:ascii="Times New Roman" w:eastAsia="ＭＳ 明朝" w:hAnsi="Times New Roman" w:cs="Times New Roman"/>
          <w:color w:val="000000" w:themeColor="text1"/>
          <w:sz w:val="24"/>
          <w:szCs w:val="24"/>
        </w:rPr>
        <w:t>419.</w:t>
      </w:r>
    </w:p>
    <w:p w14:paraId="3571F187" w14:textId="077D8842" w:rsidR="00BD2762" w:rsidRPr="00CD2F5D" w:rsidRDefault="00BD2762" w:rsidP="00B91285">
      <w:pPr>
        <w:spacing w:line="360" w:lineRule="auto"/>
        <w:ind w:left="425" w:hangingChars="177" w:hanging="425"/>
        <w:contextualSpacing/>
        <w:mirrorIndents/>
        <w:jc w:val="left"/>
        <w:rPr>
          <w:rFonts w:ascii="Times New Roman" w:hAnsi="Times New Roman" w:cs="Times New Roman"/>
          <w:color w:val="000000" w:themeColor="text1"/>
          <w:sz w:val="24"/>
          <w:szCs w:val="24"/>
        </w:rPr>
      </w:pPr>
      <w:r w:rsidRPr="00CD2F5D">
        <w:rPr>
          <w:rFonts w:ascii="Times New Roman" w:hAnsi="Times New Roman" w:cs="Times New Roman"/>
          <w:color w:val="000000" w:themeColor="text1"/>
          <w:sz w:val="24"/>
          <w:szCs w:val="24"/>
        </w:rPr>
        <w:t xml:space="preserve">Mai, H., Zhang, Y., Li, D., Leung, H.C.M., Luo, R., Wong, C.K., Ting, H.F. and Lam, T.W. 2018. AC-DIAMOND v1: accelerating large-scale DNA–protein alignment. </w:t>
      </w:r>
      <w:r w:rsidRPr="00CD2F5D">
        <w:rPr>
          <w:rFonts w:ascii="Times New Roman" w:hAnsi="Times New Roman" w:cs="Times New Roman"/>
          <w:i/>
          <w:iCs/>
          <w:color w:val="000000" w:themeColor="text1"/>
          <w:sz w:val="24"/>
          <w:szCs w:val="24"/>
        </w:rPr>
        <w:t>Bioinformatics</w:t>
      </w:r>
      <w:r w:rsidRPr="00CD2F5D">
        <w:rPr>
          <w:rFonts w:ascii="Times New Roman" w:hAnsi="Times New Roman" w:cs="Times New Roman"/>
          <w:color w:val="000000" w:themeColor="text1"/>
          <w:sz w:val="24"/>
          <w:szCs w:val="24"/>
        </w:rPr>
        <w:t>, 34: 3744</w:t>
      </w:r>
      <w:r w:rsidR="006B6112" w:rsidRPr="00CD2F5D">
        <w:rPr>
          <w:rFonts w:ascii="Times New Roman" w:hAnsi="Times New Roman" w:cs="Times New Roman"/>
          <w:color w:val="000000" w:themeColor="text1"/>
          <w:sz w:val="24"/>
          <w:szCs w:val="24"/>
        </w:rPr>
        <w:t>–</w:t>
      </w:r>
      <w:r w:rsidRPr="00CD2F5D">
        <w:rPr>
          <w:rFonts w:ascii="Times New Roman" w:hAnsi="Times New Roman" w:cs="Times New Roman"/>
          <w:color w:val="000000" w:themeColor="text1"/>
          <w:sz w:val="24"/>
          <w:szCs w:val="24"/>
        </w:rPr>
        <w:t>3746.</w:t>
      </w:r>
    </w:p>
    <w:p w14:paraId="58245D17" w14:textId="60EB3159" w:rsidR="00FE7C76" w:rsidRPr="00CD2F5D" w:rsidRDefault="00FE7C76" w:rsidP="00B91285">
      <w:pPr>
        <w:spacing w:line="360" w:lineRule="auto"/>
        <w:ind w:left="425" w:hangingChars="177" w:hanging="425"/>
        <w:contextualSpacing/>
        <w:mirrorIndents/>
        <w:jc w:val="left"/>
        <w:rPr>
          <w:rFonts w:ascii="Times New Roman" w:eastAsia="ＭＳ 明朝" w:hAnsi="Times New Roman" w:cs="Times New Roman"/>
          <w:color w:val="000000" w:themeColor="text1"/>
          <w:sz w:val="24"/>
          <w:szCs w:val="24"/>
        </w:rPr>
      </w:pPr>
      <w:r w:rsidRPr="00CD2F5D">
        <w:rPr>
          <w:rFonts w:ascii="Times New Roman" w:eastAsia="ＭＳ 明朝" w:hAnsi="Times New Roman" w:cs="Times New Roman"/>
          <w:color w:val="000000" w:themeColor="text1"/>
          <w:sz w:val="24"/>
          <w:szCs w:val="24"/>
        </w:rPr>
        <w:lastRenderedPageBreak/>
        <w:t xml:space="preserve">Martin, S., Lesny, P., Glenner, H., Hecht, J., Vilcinskas, A., Bartolomaeus, T. and Podsiadlowski, L. 2022. Genomic adaptations to an endoparasitic lifestyle in the morphologically atypical crustacean </w:t>
      </w:r>
      <w:r w:rsidRPr="00CD2F5D">
        <w:rPr>
          <w:rFonts w:ascii="Times New Roman" w:eastAsia="ＭＳ 明朝" w:hAnsi="Times New Roman" w:cs="Times New Roman"/>
          <w:i/>
          <w:iCs/>
          <w:color w:val="000000" w:themeColor="text1"/>
          <w:sz w:val="24"/>
          <w:szCs w:val="24"/>
        </w:rPr>
        <w:t xml:space="preserve">Sacculina carcini </w:t>
      </w:r>
      <w:r w:rsidRPr="00CD2F5D">
        <w:rPr>
          <w:rFonts w:ascii="Times New Roman" w:eastAsia="ＭＳ 明朝" w:hAnsi="Times New Roman" w:cs="Times New Roman"/>
          <w:color w:val="000000" w:themeColor="text1"/>
          <w:sz w:val="24"/>
          <w:szCs w:val="24"/>
        </w:rPr>
        <w:t xml:space="preserve">(Cirripedia: Rhizocephala). </w:t>
      </w:r>
      <w:r w:rsidRPr="00CD2F5D">
        <w:rPr>
          <w:rFonts w:ascii="Times New Roman" w:eastAsia="ＭＳ 明朝" w:hAnsi="Times New Roman" w:cs="Times New Roman"/>
          <w:i/>
          <w:iCs/>
          <w:color w:val="000000" w:themeColor="text1"/>
          <w:sz w:val="24"/>
          <w:szCs w:val="24"/>
        </w:rPr>
        <w:t>Genome Biology and Evolution</w:t>
      </w:r>
      <w:r w:rsidRPr="00CD2F5D">
        <w:rPr>
          <w:rFonts w:ascii="Times New Roman" w:eastAsia="ＭＳ 明朝" w:hAnsi="Times New Roman" w:cs="Times New Roman"/>
          <w:color w:val="000000" w:themeColor="text1"/>
          <w:sz w:val="24"/>
          <w:szCs w:val="24"/>
        </w:rPr>
        <w:t>, 14: evac149.</w:t>
      </w:r>
    </w:p>
    <w:p w14:paraId="09B7B6FC" w14:textId="10265E07" w:rsidR="00EE58A5" w:rsidRPr="00CD2F5D" w:rsidRDefault="00EE58A5" w:rsidP="00B91285">
      <w:pPr>
        <w:spacing w:line="360" w:lineRule="auto"/>
        <w:ind w:left="425" w:hangingChars="177" w:hanging="425"/>
        <w:contextualSpacing/>
        <w:mirrorIndents/>
        <w:jc w:val="left"/>
        <w:rPr>
          <w:rFonts w:ascii="Times New Roman" w:eastAsia="ＭＳ 明朝" w:hAnsi="Times New Roman" w:cs="Times New Roman"/>
          <w:color w:val="000000" w:themeColor="text1"/>
          <w:sz w:val="24"/>
          <w:szCs w:val="24"/>
        </w:rPr>
      </w:pPr>
      <w:r w:rsidRPr="00CD2F5D">
        <w:rPr>
          <w:rFonts w:ascii="Times New Roman" w:eastAsia="ＭＳ 明朝" w:hAnsi="Times New Roman" w:cs="Times New Roman"/>
          <w:color w:val="000000" w:themeColor="text1"/>
          <w:sz w:val="24"/>
          <w:szCs w:val="24"/>
        </w:rPr>
        <w:t xml:space="preserve">Miyakawa, H., Sato, M., Colbourne, J.K. and Iguchi, T. 2015. Ionotropic glutamate receptors mediate inducible defense in the water flea </w:t>
      </w:r>
      <w:r w:rsidRPr="00CD2F5D">
        <w:rPr>
          <w:rFonts w:ascii="Times New Roman" w:eastAsia="ＭＳ 明朝" w:hAnsi="Times New Roman" w:cs="Times New Roman"/>
          <w:i/>
          <w:iCs/>
          <w:color w:val="000000" w:themeColor="text1"/>
          <w:sz w:val="24"/>
          <w:szCs w:val="24"/>
        </w:rPr>
        <w:t>Daphnia pulex</w:t>
      </w:r>
      <w:r w:rsidRPr="00CD2F5D">
        <w:rPr>
          <w:rFonts w:ascii="Times New Roman" w:eastAsia="ＭＳ 明朝" w:hAnsi="Times New Roman" w:cs="Times New Roman"/>
          <w:color w:val="000000" w:themeColor="text1"/>
          <w:sz w:val="24"/>
          <w:szCs w:val="24"/>
        </w:rPr>
        <w:t>.</w:t>
      </w:r>
      <w:r w:rsidRPr="00CD2F5D">
        <w:rPr>
          <w:rFonts w:ascii="Times New Roman" w:eastAsia="ＭＳ 明朝" w:hAnsi="Times New Roman" w:cs="Times New Roman"/>
          <w:i/>
          <w:iCs/>
          <w:color w:val="000000" w:themeColor="text1"/>
          <w:sz w:val="24"/>
          <w:szCs w:val="24"/>
        </w:rPr>
        <w:t xml:space="preserve"> PLoS One</w:t>
      </w:r>
      <w:r w:rsidRPr="00CD2F5D">
        <w:rPr>
          <w:rFonts w:ascii="Times New Roman" w:eastAsia="ＭＳ 明朝" w:hAnsi="Times New Roman" w:cs="Times New Roman"/>
          <w:color w:val="000000" w:themeColor="text1"/>
          <w:sz w:val="24"/>
          <w:szCs w:val="24"/>
        </w:rPr>
        <w:t>, 10: e0121324.</w:t>
      </w:r>
    </w:p>
    <w:p w14:paraId="60611F00" w14:textId="1A854648" w:rsidR="007D4D5F" w:rsidRPr="00CD2F5D" w:rsidRDefault="007D4D5F" w:rsidP="00B91285">
      <w:pPr>
        <w:spacing w:line="360" w:lineRule="auto"/>
        <w:ind w:left="425" w:hangingChars="177" w:hanging="425"/>
        <w:contextualSpacing/>
        <w:mirrorIndents/>
        <w:jc w:val="left"/>
        <w:rPr>
          <w:rFonts w:ascii="Times New Roman" w:eastAsia="ＭＳ 明朝" w:hAnsi="Times New Roman" w:cs="Times New Roman"/>
          <w:sz w:val="24"/>
          <w:szCs w:val="24"/>
        </w:rPr>
      </w:pPr>
      <w:bookmarkStart w:id="42" w:name="_Hlk176797478"/>
      <w:r w:rsidRPr="00CD2F5D">
        <w:rPr>
          <w:rFonts w:ascii="Times New Roman" w:eastAsia="ＭＳ 明朝" w:hAnsi="Times New Roman" w:cs="Times New Roman"/>
          <w:sz w:val="24"/>
          <w:szCs w:val="24"/>
        </w:rPr>
        <w:t xml:space="preserve">Mouchel-Vielh, E., Rigolot, C., Gibert, J.M. and Deutsch, J.S. 1998. Molecules and the Body Plan: TheHoxGenes of Cirripedes (Crustacea). </w:t>
      </w:r>
      <w:r w:rsidRPr="00CD2F5D">
        <w:rPr>
          <w:rFonts w:ascii="Times New Roman" w:eastAsia="ＭＳ 明朝" w:hAnsi="Times New Roman" w:cs="Times New Roman"/>
          <w:i/>
          <w:iCs/>
          <w:sz w:val="24"/>
          <w:szCs w:val="24"/>
        </w:rPr>
        <w:t>Molecular Phylogenetics and Evolution</w:t>
      </w:r>
      <w:r w:rsidRPr="00CD2F5D">
        <w:rPr>
          <w:rFonts w:ascii="Times New Roman" w:eastAsia="ＭＳ 明朝" w:hAnsi="Times New Roman" w:cs="Times New Roman"/>
          <w:sz w:val="24"/>
          <w:szCs w:val="24"/>
        </w:rPr>
        <w:t>, 9</w:t>
      </w:r>
      <w:r w:rsidRPr="00CD2F5D">
        <w:rPr>
          <w:rFonts w:ascii="Times New Roman" w:eastAsia="ＭＳ 明朝" w:hAnsi="Times New Roman" w:cs="Times New Roman" w:hint="eastAsia"/>
          <w:sz w:val="24"/>
          <w:szCs w:val="24"/>
        </w:rPr>
        <w:t xml:space="preserve">: </w:t>
      </w:r>
      <w:r w:rsidRPr="00CD2F5D">
        <w:rPr>
          <w:rFonts w:ascii="Times New Roman" w:eastAsia="ＭＳ 明朝" w:hAnsi="Times New Roman" w:cs="Times New Roman"/>
          <w:sz w:val="24"/>
          <w:szCs w:val="24"/>
        </w:rPr>
        <w:t>382</w:t>
      </w:r>
      <w:r w:rsidRPr="00CD2F5D">
        <w:rPr>
          <w:rFonts w:ascii="Times New Roman" w:hAnsi="Times New Roman" w:cs="Times New Roman"/>
          <w:sz w:val="24"/>
          <w:szCs w:val="24"/>
        </w:rPr>
        <w:t>–</w:t>
      </w:r>
      <w:r w:rsidRPr="00CD2F5D">
        <w:rPr>
          <w:rFonts w:ascii="Times New Roman" w:eastAsia="ＭＳ 明朝" w:hAnsi="Times New Roman" w:cs="Times New Roman"/>
          <w:sz w:val="24"/>
          <w:szCs w:val="24"/>
        </w:rPr>
        <w:t>389.</w:t>
      </w:r>
      <w:bookmarkEnd w:id="42"/>
    </w:p>
    <w:p w14:paraId="25C13DC3" w14:textId="2CCA37B2" w:rsidR="00447820" w:rsidRPr="00CD2F5D" w:rsidRDefault="00447820" w:rsidP="00B91285">
      <w:pPr>
        <w:spacing w:line="360" w:lineRule="auto"/>
        <w:ind w:left="425" w:hangingChars="177" w:hanging="425"/>
        <w:contextualSpacing/>
        <w:mirrorIndents/>
        <w:jc w:val="left"/>
        <w:rPr>
          <w:rFonts w:ascii="Times New Roman" w:eastAsia="ＭＳ 明朝" w:hAnsi="Times New Roman" w:cs="Times New Roman"/>
          <w:sz w:val="24"/>
          <w:szCs w:val="24"/>
        </w:rPr>
      </w:pPr>
      <w:bookmarkStart w:id="43" w:name="_Hlk176797565"/>
      <w:r w:rsidRPr="00CD2F5D">
        <w:rPr>
          <w:rFonts w:ascii="Times New Roman" w:eastAsia="ＭＳ 明朝" w:hAnsi="Times New Roman" w:cs="Times New Roman"/>
          <w:sz w:val="24"/>
          <w:szCs w:val="24"/>
        </w:rPr>
        <w:t xml:space="preserve">Mouchel‐Vielh, E., Blin, M., Rigolot, C. and Deutsch, J.S. 2002. Expression of a homologue of the </w:t>
      </w:r>
      <w:r w:rsidRPr="00CD2F5D">
        <w:rPr>
          <w:rFonts w:ascii="Times New Roman" w:eastAsia="ＭＳ 明朝" w:hAnsi="Times New Roman" w:cs="Times New Roman"/>
          <w:i/>
          <w:iCs/>
          <w:sz w:val="24"/>
          <w:szCs w:val="24"/>
        </w:rPr>
        <w:t>fushi tarazu</w:t>
      </w:r>
      <w:r w:rsidRPr="00CD2F5D">
        <w:rPr>
          <w:rFonts w:ascii="Times New Roman" w:eastAsia="ＭＳ 明朝" w:hAnsi="Times New Roman" w:cs="Times New Roman"/>
          <w:sz w:val="24"/>
          <w:szCs w:val="24"/>
        </w:rPr>
        <w:t xml:space="preserve"> (</w:t>
      </w:r>
      <w:r w:rsidRPr="00CD2F5D">
        <w:rPr>
          <w:rFonts w:ascii="Times New Roman" w:eastAsia="ＭＳ 明朝" w:hAnsi="Times New Roman" w:cs="Times New Roman"/>
          <w:i/>
          <w:iCs/>
          <w:sz w:val="24"/>
          <w:szCs w:val="24"/>
        </w:rPr>
        <w:t>ftz</w:t>
      </w:r>
      <w:r w:rsidRPr="00CD2F5D">
        <w:rPr>
          <w:rFonts w:ascii="Times New Roman" w:eastAsia="ＭＳ 明朝" w:hAnsi="Times New Roman" w:cs="Times New Roman"/>
          <w:sz w:val="24"/>
          <w:szCs w:val="24"/>
        </w:rPr>
        <w:t xml:space="preserve">) gene in a cirripede crustacean. </w:t>
      </w:r>
      <w:r w:rsidRPr="00CD2F5D">
        <w:rPr>
          <w:rFonts w:ascii="Times New Roman" w:eastAsia="ＭＳ 明朝" w:hAnsi="Times New Roman" w:cs="Times New Roman"/>
          <w:i/>
          <w:iCs/>
          <w:sz w:val="24"/>
          <w:szCs w:val="24"/>
        </w:rPr>
        <w:t xml:space="preserve">Evolution </w:t>
      </w:r>
      <w:r w:rsidRPr="00CD2F5D">
        <w:rPr>
          <w:rFonts w:ascii="Times New Roman" w:eastAsia="ＭＳ 明朝" w:hAnsi="Times New Roman" w:cs="Times New Roman" w:hint="eastAsia"/>
          <w:i/>
          <w:iCs/>
          <w:sz w:val="24"/>
          <w:szCs w:val="24"/>
        </w:rPr>
        <w:t>and</w:t>
      </w:r>
      <w:r w:rsidRPr="00CD2F5D">
        <w:rPr>
          <w:rFonts w:ascii="Times New Roman" w:eastAsia="ＭＳ 明朝" w:hAnsi="Times New Roman" w:cs="Times New Roman"/>
          <w:i/>
          <w:iCs/>
          <w:sz w:val="24"/>
          <w:szCs w:val="24"/>
        </w:rPr>
        <w:t xml:space="preserve"> development</w:t>
      </w:r>
      <w:r w:rsidRPr="00CD2F5D">
        <w:rPr>
          <w:rFonts w:ascii="Times New Roman" w:eastAsia="ＭＳ 明朝" w:hAnsi="Times New Roman" w:cs="Times New Roman"/>
          <w:sz w:val="24"/>
          <w:szCs w:val="24"/>
        </w:rPr>
        <w:t>, 4</w:t>
      </w:r>
      <w:r w:rsidRPr="00CD2F5D">
        <w:rPr>
          <w:rFonts w:ascii="Times New Roman" w:eastAsia="ＭＳ 明朝" w:hAnsi="Times New Roman" w:cs="Times New Roman" w:hint="eastAsia"/>
          <w:sz w:val="24"/>
          <w:szCs w:val="24"/>
        </w:rPr>
        <w:t xml:space="preserve">: </w:t>
      </w:r>
      <w:r w:rsidRPr="00CD2F5D">
        <w:rPr>
          <w:rFonts w:ascii="Times New Roman" w:eastAsia="ＭＳ 明朝" w:hAnsi="Times New Roman" w:cs="Times New Roman"/>
          <w:sz w:val="24"/>
          <w:szCs w:val="24"/>
        </w:rPr>
        <w:t>76</w:t>
      </w:r>
      <w:r w:rsidRPr="00CD2F5D">
        <w:rPr>
          <w:rFonts w:ascii="Times New Roman" w:hAnsi="Times New Roman" w:cs="Times New Roman"/>
          <w:sz w:val="24"/>
          <w:szCs w:val="24"/>
        </w:rPr>
        <w:t>–</w:t>
      </w:r>
      <w:r w:rsidRPr="00CD2F5D">
        <w:rPr>
          <w:rFonts w:ascii="Times New Roman" w:eastAsia="ＭＳ 明朝" w:hAnsi="Times New Roman" w:cs="Times New Roman"/>
          <w:sz w:val="24"/>
          <w:szCs w:val="24"/>
        </w:rPr>
        <w:t>85.</w:t>
      </w:r>
    </w:p>
    <w:bookmarkEnd w:id="43"/>
    <w:p w14:paraId="3A48C19B" w14:textId="64C6FEFB" w:rsidR="00384499" w:rsidRPr="00CD2F5D" w:rsidRDefault="00FE7C76" w:rsidP="004952D2">
      <w:pPr>
        <w:spacing w:line="360" w:lineRule="auto"/>
        <w:ind w:left="425" w:hangingChars="177" w:hanging="425"/>
        <w:contextualSpacing/>
        <w:mirrorIndents/>
        <w:jc w:val="left"/>
        <w:rPr>
          <w:rFonts w:ascii="Times New Roman" w:eastAsia="ＭＳ 明朝" w:hAnsi="Times New Roman" w:cs="Times New Roman"/>
          <w:color w:val="000000" w:themeColor="text1"/>
          <w:sz w:val="24"/>
          <w:szCs w:val="24"/>
        </w:rPr>
      </w:pPr>
      <w:r w:rsidRPr="00CD2F5D">
        <w:rPr>
          <w:rFonts w:ascii="Times New Roman" w:eastAsia="ＭＳ 明朝" w:hAnsi="Times New Roman" w:cs="Times New Roman"/>
          <w:color w:val="000000" w:themeColor="text1"/>
          <w:sz w:val="24"/>
          <w:szCs w:val="24"/>
        </w:rPr>
        <w:t xml:space="preserve">Nesterenko, M. and Miroliubov, A. 2022. From head to rootlet: comparative transcriptomic analysis of a rhizocephalan barnacle </w:t>
      </w:r>
      <w:r w:rsidRPr="00CD2F5D">
        <w:rPr>
          <w:rFonts w:ascii="Times New Roman" w:eastAsia="ＭＳ 明朝" w:hAnsi="Times New Roman" w:cs="Times New Roman"/>
          <w:i/>
          <w:iCs/>
          <w:color w:val="000000" w:themeColor="text1"/>
          <w:sz w:val="24"/>
          <w:szCs w:val="24"/>
        </w:rPr>
        <w:t>Peltogaster reticulata</w:t>
      </w:r>
      <w:r w:rsidRPr="00CD2F5D">
        <w:rPr>
          <w:rFonts w:ascii="Times New Roman" w:eastAsia="ＭＳ 明朝" w:hAnsi="Times New Roman" w:cs="Times New Roman"/>
          <w:color w:val="000000" w:themeColor="text1"/>
          <w:sz w:val="24"/>
          <w:szCs w:val="24"/>
        </w:rPr>
        <w:t xml:space="preserve"> (Crustacea: Rhizocephala). </w:t>
      </w:r>
      <w:r w:rsidRPr="00CD2F5D">
        <w:rPr>
          <w:rFonts w:ascii="Times New Roman" w:eastAsia="ＭＳ 明朝" w:hAnsi="Times New Roman" w:cs="Times New Roman"/>
          <w:i/>
          <w:iCs/>
          <w:color w:val="000000" w:themeColor="text1"/>
          <w:sz w:val="24"/>
          <w:szCs w:val="24"/>
        </w:rPr>
        <w:t>F1000Research</w:t>
      </w:r>
      <w:r w:rsidRPr="00CD2F5D">
        <w:rPr>
          <w:rFonts w:ascii="Times New Roman" w:eastAsia="ＭＳ 明朝" w:hAnsi="Times New Roman" w:cs="Times New Roman"/>
          <w:color w:val="000000" w:themeColor="text1"/>
          <w:sz w:val="24"/>
          <w:szCs w:val="24"/>
        </w:rPr>
        <w:t>, 11</w:t>
      </w:r>
      <w:r w:rsidR="00AF3182" w:rsidRPr="00CD2F5D">
        <w:rPr>
          <w:rFonts w:ascii="Times New Roman" w:eastAsia="ＭＳ 明朝" w:hAnsi="Times New Roman" w:cs="Times New Roman"/>
          <w:color w:val="000000" w:themeColor="text1"/>
          <w:sz w:val="24"/>
          <w:szCs w:val="24"/>
        </w:rPr>
        <w:t>: 583</w:t>
      </w:r>
      <w:r w:rsidRPr="00CD2F5D">
        <w:rPr>
          <w:rFonts w:ascii="Times New Roman" w:eastAsia="ＭＳ 明朝" w:hAnsi="Times New Roman" w:cs="Times New Roman"/>
          <w:color w:val="000000" w:themeColor="text1"/>
          <w:sz w:val="24"/>
          <w:szCs w:val="24"/>
        </w:rPr>
        <w:t>.</w:t>
      </w:r>
    </w:p>
    <w:p w14:paraId="32BB2568" w14:textId="743A240E" w:rsidR="00BD2762" w:rsidRPr="00CD2F5D" w:rsidRDefault="00BD2762" w:rsidP="00B91285">
      <w:pPr>
        <w:spacing w:line="360" w:lineRule="auto"/>
        <w:ind w:left="425" w:hangingChars="177" w:hanging="425"/>
        <w:contextualSpacing/>
        <w:mirrorIndents/>
        <w:jc w:val="left"/>
        <w:rPr>
          <w:rFonts w:ascii="Times New Roman" w:hAnsi="Times New Roman" w:cs="Times New Roman"/>
          <w:color w:val="000000" w:themeColor="text1"/>
          <w:sz w:val="24"/>
          <w:szCs w:val="24"/>
        </w:rPr>
      </w:pPr>
      <w:r w:rsidRPr="00CD2F5D">
        <w:rPr>
          <w:rFonts w:ascii="Times New Roman" w:hAnsi="Times New Roman" w:cs="Times New Roman"/>
          <w:color w:val="000000" w:themeColor="text1"/>
          <w:sz w:val="24"/>
          <w:szCs w:val="24"/>
        </w:rPr>
        <w:t xml:space="preserve">Patro, R., Duggal, G., Love, M.I., Irizarry, R.A. and Kingsford, C. 2017. Salmon provides fast and bias-aware quantification of transcript expression. </w:t>
      </w:r>
      <w:r w:rsidRPr="00CD2F5D">
        <w:rPr>
          <w:rFonts w:ascii="Times New Roman" w:hAnsi="Times New Roman" w:cs="Times New Roman"/>
          <w:i/>
          <w:iCs/>
          <w:color w:val="000000" w:themeColor="text1"/>
          <w:sz w:val="24"/>
          <w:szCs w:val="24"/>
        </w:rPr>
        <w:t>Nature Methods</w:t>
      </w:r>
      <w:r w:rsidRPr="00CD2F5D">
        <w:rPr>
          <w:rFonts w:ascii="Times New Roman" w:hAnsi="Times New Roman" w:cs="Times New Roman"/>
          <w:color w:val="000000" w:themeColor="text1"/>
          <w:sz w:val="24"/>
          <w:szCs w:val="24"/>
        </w:rPr>
        <w:t>, 14: 417</w:t>
      </w:r>
      <w:r w:rsidR="006B6112" w:rsidRPr="00CD2F5D">
        <w:rPr>
          <w:rFonts w:ascii="Times New Roman" w:hAnsi="Times New Roman" w:cs="Times New Roman"/>
          <w:color w:val="000000" w:themeColor="text1"/>
          <w:sz w:val="24"/>
          <w:szCs w:val="24"/>
        </w:rPr>
        <w:t>–</w:t>
      </w:r>
      <w:r w:rsidRPr="00CD2F5D">
        <w:rPr>
          <w:rFonts w:ascii="Times New Roman" w:hAnsi="Times New Roman" w:cs="Times New Roman"/>
          <w:color w:val="000000" w:themeColor="text1"/>
          <w:sz w:val="24"/>
          <w:szCs w:val="24"/>
        </w:rPr>
        <w:t>419.</w:t>
      </w:r>
    </w:p>
    <w:p w14:paraId="7872065F" w14:textId="6A41400B" w:rsidR="005C468A" w:rsidRPr="00CD2F5D" w:rsidRDefault="005C468A" w:rsidP="00B91285">
      <w:pPr>
        <w:spacing w:line="360" w:lineRule="auto"/>
        <w:ind w:left="425" w:hangingChars="177" w:hanging="425"/>
        <w:contextualSpacing/>
        <w:mirrorIndents/>
        <w:jc w:val="left"/>
        <w:rPr>
          <w:rFonts w:ascii="Times New Roman" w:hAnsi="Times New Roman" w:cs="Times New Roman"/>
          <w:color w:val="000000" w:themeColor="text1"/>
          <w:sz w:val="24"/>
          <w:szCs w:val="24"/>
        </w:rPr>
      </w:pPr>
      <w:r w:rsidRPr="00CD2F5D">
        <w:rPr>
          <w:rFonts w:ascii="Times New Roman" w:hAnsi="Times New Roman" w:cs="Times New Roman"/>
          <w:color w:val="000000" w:themeColor="text1"/>
          <w:sz w:val="24"/>
          <w:szCs w:val="24"/>
        </w:rPr>
        <w:t>Peng, J., Wei, P., Zhang, B., Zhao, Y., Zeng, D., Chen, X., Li, M. and Chen, X. 2015. Gonadal transcriptomic analysis and differentially expressed genes in the testis and ovary of the Pacific white shrimp (</w:t>
      </w:r>
      <w:r w:rsidRPr="00CD2F5D">
        <w:rPr>
          <w:rFonts w:ascii="Times New Roman" w:hAnsi="Times New Roman" w:cs="Times New Roman"/>
          <w:i/>
          <w:iCs/>
          <w:color w:val="000000" w:themeColor="text1"/>
          <w:sz w:val="24"/>
          <w:szCs w:val="24"/>
        </w:rPr>
        <w:t>Litopenaeus vannamei</w:t>
      </w:r>
      <w:r w:rsidRPr="00CD2F5D">
        <w:rPr>
          <w:rFonts w:ascii="Times New Roman" w:hAnsi="Times New Roman" w:cs="Times New Roman"/>
          <w:color w:val="000000" w:themeColor="text1"/>
          <w:sz w:val="24"/>
          <w:szCs w:val="24"/>
        </w:rPr>
        <w:t xml:space="preserve">). </w:t>
      </w:r>
      <w:r w:rsidRPr="00CD2F5D">
        <w:rPr>
          <w:rFonts w:ascii="Times New Roman" w:hAnsi="Times New Roman" w:cs="Times New Roman"/>
          <w:i/>
          <w:iCs/>
          <w:color w:val="000000" w:themeColor="text1"/>
          <w:sz w:val="24"/>
          <w:szCs w:val="24"/>
        </w:rPr>
        <w:t xml:space="preserve">BMC </w:t>
      </w:r>
      <w:r w:rsidR="00AF3182" w:rsidRPr="00CD2F5D">
        <w:rPr>
          <w:rFonts w:ascii="Times New Roman" w:hAnsi="Times New Roman" w:cs="Times New Roman"/>
          <w:i/>
          <w:iCs/>
          <w:color w:val="000000" w:themeColor="text1"/>
          <w:sz w:val="24"/>
          <w:szCs w:val="24"/>
        </w:rPr>
        <w:t>Genomics</w:t>
      </w:r>
      <w:r w:rsidRPr="00CD2F5D">
        <w:rPr>
          <w:rFonts w:ascii="Times New Roman" w:hAnsi="Times New Roman" w:cs="Times New Roman"/>
          <w:color w:val="000000" w:themeColor="text1"/>
          <w:sz w:val="24"/>
          <w:szCs w:val="24"/>
        </w:rPr>
        <w:t>, 16: 1</w:t>
      </w:r>
      <w:r w:rsidR="006B6112" w:rsidRPr="00CD2F5D">
        <w:rPr>
          <w:rFonts w:ascii="Times New Roman" w:hAnsi="Times New Roman" w:cs="Times New Roman"/>
          <w:color w:val="000000" w:themeColor="text1"/>
          <w:sz w:val="24"/>
          <w:szCs w:val="24"/>
        </w:rPr>
        <w:t>–</w:t>
      </w:r>
      <w:r w:rsidRPr="00CD2F5D">
        <w:rPr>
          <w:rFonts w:ascii="Times New Roman" w:hAnsi="Times New Roman" w:cs="Times New Roman"/>
          <w:color w:val="000000" w:themeColor="text1"/>
          <w:sz w:val="24"/>
          <w:szCs w:val="24"/>
        </w:rPr>
        <w:t>18.</w:t>
      </w:r>
    </w:p>
    <w:p w14:paraId="5F52A220" w14:textId="6C494E26" w:rsidR="008A3D7B" w:rsidRPr="00CD2F5D" w:rsidRDefault="008A3D7B" w:rsidP="00B91285">
      <w:pPr>
        <w:spacing w:line="360" w:lineRule="auto"/>
        <w:ind w:left="425" w:hangingChars="177" w:hanging="425"/>
        <w:contextualSpacing/>
        <w:mirrorIndents/>
        <w:jc w:val="left"/>
        <w:rPr>
          <w:rFonts w:ascii="Times New Roman" w:hAnsi="Times New Roman" w:cs="Times New Roman"/>
          <w:color w:val="000000" w:themeColor="text1"/>
          <w:sz w:val="24"/>
          <w:szCs w:val="24"/>
        </w:rPr>
      </w:pPr>
      <w:r w:rsidRPr="00CD2F5D">
        <w:rPr>
          <w:rFonts w:ascii="Times New Roman" w:hAnsi="Times New Roman" w:cs="Times New Roman"/>
          <w:color w:val="000000" w:themeColor="text1"/>
          <w:sz w:val="24"/>
          <w:szCs w:val="24"/>
        </w:rPr>
        <w:t xml:space="preserve">Percie du Sert, N., Hurst, V., Ahluwalia, A., Alam, S., Avey, M.T., Baker, M., Browne, </w:t>
      </w:r>
      <w:r w:rsidRPr="00CD2F5D">
        <w:rPr>
          <w:rFonts w:ascii="Times New Roman" w:hAnsi="Times New Roman" w:cs="Times New Roman"/>
          <w:color w:val="000000" w:themeColor="text1"/>
          <w:sz w:val="24"/>
          <w:szCs w:val="24"/>
        </w:rPr>
        <w:lastRenderedPageBreak/>
        <w:t xml:space="preserve">W.J., Clark, A., Cuthill, I.C., Dirnagl, U. and Emerson, M. 2020. The ARRIVE guidelines 2.0: Updated guidelines for reporting animal research. </w:t>
      </w:r>
      <w:r w:rsidRPr="00CD2F5D">
        <w:rPr>
          <w:rFonts w:ascii="Times New Roman" w:hAnsi="Times New Roman" w:cs="Times New Roman"/>
          <w:i/>
          <w:iCs/>
          <w:color w:val="000000" w:themeColor="text1"/>
          <w:sz w:val="24"/>
          <w:szCs w:val="24"/>
        </w:rPr>
        <w:t>Journal of Cerebral Blood Flow and Metabolism</w:t>
      </w:r>
      <w:r w:rsidRPr="00CD2F5D">
        <w:rPr>
          <w:rFonts w:ascii="Times New Roman" w:hAnsi="Times New Roman" w:cs="Times New Roman"/>
          <w:color w:val="000000" w:themeColor="text1"/>
          <w:sz w:val="24"/>
          <w:szCs w:val="24"/>
        </w:rPr>
        <w:t>, 40: 1769</w:t>
      </w:r>
      <w:r w:rsidR="006B6112" w:rsidRPr="00CD2F5D">
        <w:rPr>
          <w:rFonts w:ascii="Times New Roman" w:hAnsi="Times New Roman" w:cs="Times New Roman"/>
          <w:color w:val="000000" w:themeColor="text1"/>
          <w:sz w:val="24"/>
          <w:szCs w:val="24"/>
        </w:rPr>
        <w:t>–</w:t>
      </w:r>
      <w:r w:rsidRPr="00CD2F5D">
        <w:rPr>
          <w:rFonts w:ascii="Times New Roman" w:hAnsi="Times New Roman" w:cs="Times New Roman"/>
          <w:color w:val="000000" w:themeColor="text1"/>
          <w:sz w:val="24"/>
          <w:szCs w:val="24"/>
        </w:rPr>
        <w:t>1777.</w:t>
      </w:r>
    </w:p>
    <w:p w14:paraId="428A596D" w14:textId="27EE63CF" w:rsidR="004254C4" w:rsidRPr="00CD2F5D" w:rsidRDefault="004254C4" w:rsidP="00B91285">
      <w:pPr>
        <w:spacing w:line="360" w:lineRule="auto"/>
        <w:ind w:left="425" w:hangingChars="177" w:hanging="425"/>
        <w:contextualSpacing/>
        <w:mirrorIndents/>
        <w:jc w:val="left"/>
        <w:rPr>
          <w:rFonts w:ascii="Times New Roman" w:hAnsi="Times New Roman" w:cs="Times New Roman"/>
          <w:color w:val="000000" w:themeColor="text1"/>
          <w:sz w:val="24"/>
          <w:szCs w:val="24"/>
        </w:rPr>
      </w:pPr>
      <w:r w:rsidRPr="00CD2F5D">
        <w:rPr>
          <w:rFonts w:ascii="Times New Roman" w:hAnsi="Times New Roman" w:cs="Times New Roman"/>
          <w:color w:val="000000" w:themeColor="text1"/>
          <w:sz w:val="24"/>
          <w:szCs w:val="24"/>
        </w:rPr>
        <w:t xml:space="preserve">Picciotto, M.R., Higley, M.J. and Mineur, Y.S. 2012. Acetylcholine as a neuromodulator: cholinergic signaling shapes nervous system function and behavior. </w:t>
      </w:r>
      <w:r w:rsidRPr="00CD2F5D">
        <w:rPr>
          <w:rFonts w:ascii="Times New Roman" w:hAnsi="Times New Roman" w:cs="Times New Roman"/>
          <w:i/>
          <w:iCs/>
          <w:color w:val="000000" w:themeColor="text1"/>
          <w:sz w:val="24"/>
          <w:szCs w:val="24"/>
        </w:rPr>
        <w:t>Neuron</w:t>
      </w:r>
      <w:r w:rsidRPr="00CD2F5D">
        <w:rPr>
          <w:rFonts w:ascii="Times New Roman" w:hAnsi="Times New Roman" w:cs="Times New Roman"/>
          <w:color w:val="000000" w:themeColor="text1"/>
          <w:sz w:val="24"/>
          <w:szCs w:val="24"/>
        </w:rPr>
        <w:t>, 76: 116</w:t>
      </w:r>
      <w:r w:rsidR="006B6112" w:rsidRPr="00CD2F5D">
        <w:rPr>
          <w:rFonts w:ascii="Times New Roman" w:hAnsi="Times New Roman" w:cs="Times New Roman"/>
          <w:color w:val="000000" w:themeColor="text1"/>
          <w:sz w:val="24"/>
          <w:szCs w:val="24"/>
        </w:rPr>
        <w:t>–</w:t>
      </w:r>
      <w:r w:rsidRPr="00CD2F5D">
        <w:rPr>
          <w:rFonts w:ascii="Times New Roman" w:hAnsi="Times New Roman" w:cs="Times New Roman"/>
          <w:color w:val="000000" w:themeColor="text1"/>
          <w:sz w:val="24"/>
          <w:szCs w:val="24"/>
        </w:rPr>
        <w:t>129.</w:t>
      </w:r>
    </w:p>
    <w:p w14:paraId="337D6BC6" w14:textId="6CEFC707" w:rsidR="003D0D69" w:rsidRPr="00CD2F5D" w:rsidRDefault="004952D2" w:rsidP="004952D2">
      <w:pPr>
        <w:spacing w:line="360" w:lineRule="auto"/>
        <w:ind w:left="425" w:hangingChars="177" w:hanging="425"/>
        <w:contextualSpacing/>
        <w:mirrorIndents/>
        <w:jc w:val="left"/>
        <w:rPr>
          <w:rFonts w:ascii="Times New Roman" w:hAnsi="Times New Roman" w:cs="Times New Roman"/>
          <w:sz w:val="24"/>
          <w:szCs w:val="24"/>
        </w:rPr>
      </w:pPr>
      <w:bookmarkStart w:id="44" w:name="_Hlk176797604"/>
      <w:r w:rsidRPr="00CD2F5D">
        <w:rPr>
          <w:rFonts w:ascii="Times New Roman" w:hAnsi="Times New Roman" w:cs="Times New Roman"/>
          <w:sz w:val="24"/>
          <w:szCs w:val="24"/>
        </w:rPr>
        <w:t xml:space="preserve">Rao, Z., Cao, L., Wu, H. and Han, R. 2021. Transcriptome analyses provide insights into the aggressive behavior toward conspecific and heterospecific in </w:t>
      </w:r>
      <w:r w:rsidRPr="00CD2F5D">
        <w:rPr>
          <w:rFonts w:ascii="Times New Roman" w:hAnsi="Times New Roman" w:cs="Times New Roman"/>
          <w:i/>
          <w:iCs/>
          <w:sz w:val="24"/>
          <w:szCs w:val="24"/>
        </w:rPr>
        <w:t>Thitarodes xiaojinensis</w:t>
      </w:r>
      <w:r w:rsidRPr="00CD2F5D">
        <w:rPr>
          <w:rFonts w:ascii="Times New Roman" w:hAnsi="Times New Roman" w:cs="Times New Roman"/>
          <w:sz w:val="24"/>
          <w:szCs w:val="24"/>
        </w:rPr>
        <w:t xml:space="preserve"> (Lepidoptera: Hepialidae).</w:t>
      </w:r>
      <w:r w:rsidRPr="00CD2F5D">
        <w:rPr>
          <w:rFonts w:ascii="Times New Roman" w:hAnsi="Times New Roman" w:cs="Times New Roman"/>
          <w:i/>
          <w:iCs/>
          <w:sz w:val="24"/>
          <w:szCs w:val="24"/>
        </w:rPr>
        <w:t xml:space="preserve"> Insects</w:t>
      </w:r>
      <w:r w:rsidRPr="00CD2F5D">
        <w:rPr>
          <w:rFonts w:ascii="Times New Roman" w:hAnsi="Times New Roman" w:cs="Times New Roman"/>
          <w:sz w:val="24"/>
          <w:szCs w:val="24"/>
        </w:rPr>
        <w:t>, 12</w:t>
      </w:r>
      <w:r w:rsidRPr="00CD2F5D">
        <w:rPr>
          <w:rFonts w:ascii="Times New Roman" w:hAnsi="Times New Roman" w:cs="Times New Roman" w:hint="eastAsia"/>
          <w:sz w:val="24"/>
          <w:szCs w:val="24"/>
        </w:rPr>
        <w:t xml:space="preserve">: </w:t>
      </w:r>
      <w:r w:rsidRPr="00CD2F5D">
        <w:rPr>
          <w:rFonts w:ascii="Times New Roman" w:hAnsi="Times New Roman" w:cs="Times New Roman"/>
          <w:sz w:val="24"/>
          <w:szCs w:val="24"/>
        </w:rPr>
        <w:t>577.</w:t>
      </w:r>
    </w:p>
    <w:bookmarkEnd w:id="44"/>
    <w:p w14:paraId="7883583E" w14:textId="77777777" w:rsidR="00BD2762" w:rsidRPr="00CD2F5D" w:rsidRDefault="00BD2762" w:rsidP="00B91285">
      <w:pPr>
        <w:spacing w:line="360" w:lineRule="auto"/>
        <w:ind w:left="425" w:hangingChars="177" w:hanging="425"/>
        <w:contextualSpacing/>
        <w:mirrorIndents/>
        <w:jc w:val="left"/>
        <w:rPr>
          <w:rFonts w:ascii="Times New Roman" w:eastAsia="ＭＳ 明朝" w:hAnsi="Times New Roman" w:cs="Times New Roman"/>
          <w:color w:val="000000" w:themeColor="text1"/>
          <w:sz w:val="24"/>
          <w:szCs w:val="24"/>
        </w:rPr>
      </w:pPr>
      <w:r w:rsidRPr="00CD2F5D">
        <w:rPr>
          <w:rFonts w:ascii="Times New Roman" w:eastAsia="ＭＳ 明朝" w:hAnsi="Times New Roman" w:cs="Times New Roman"/>
          <w:color w:val="000000" w:themeColor="text1"/>
          <w:sz w:val="24"/>
          <w:szCs w:val="24"/>
        </w:rPr>
        <w:t xml:space="preserve">Rybakov, A.V., Korn, O.M., Høeg, J.T. and Waloszek, D. 2002. Larval development in </w:t>
      </w:r>
      <w:r w:rsidRPr="00CD2F5D">
        <w:rPr>
          <w:rFonts w:ascii="Times New Roman" w:eastAsia="ＭＳ 明朝" w:hAnsi="Times New Roman" w:cs="Times New Roman"/>
          <w:i/>
          <w:iCs/>
          <w:color w:val="000000" w:themeColor="text1"/>
          <w:sz w:val="24"/>
          <w:szCs w:val="24"/>
        </w:rPr>
        <w:t>Peltogasterella</w:t>
      </w:r>
      <w:r w:rsidRPr="00CD2F5D">
        <w:rPr>
          <w:rFonts w:ascii="Times New Roman" w:eastAsia="ＭＳ 明朝" w:hAnsi="Times New Roman" w:cs="Times New Roman"/>
          <w:color w:val="000000" w:themeColor="text1"/>
          <w:sz w:val="24"/>
          <w:szCs w:val="24"/>
        </w:rPr>
        <w:t xml:space="preserve"> studied by scanning electron microscopy (Crustacea: Cirripedia: Rhizocephala). </w:t>
      </w:r>
      <w:r w:rsidRPr="00CD2F5D">
        <w:rPr>
          <w:rFonts w:ascii="Times New Roman" w:eastAsia="ＭＳ 明朝" w:hAnsi="Times New Roman" w:cs="Times New Roman"/>
          <w:i/>
          <w:color w:val="000000" w:themeColor="text1"/>
          <w:sz w:val="24"/>
          <w:szCs w:val="24"/>
        </w:rPr>
        <w:t>Zoologischer Anzeiger</w:t>
      </w:r>
      <w:r w:rsidRPr="00CD2F5D">
        <w:rPr>
          <w:rFonts w:ascii="Times New Roman" w:eastAsia="ＭＳ 明朝" w:hAnsi="Times New Roman" w:cs="Times New Roman"/>
          <w:color w:val="000000" w:themeColor="text1"/>
          <w:sz w:val="24"/>
          <w:szCs w:val="24"/>
        </w:rPr>
        <w:t xml:space="preserve">, </w:t>
      </w:r>
      <w:r w:rsidRPr="00CD2F5D">
        <w:rPr>
          <w:rFonts w:ascii="Times New Roman" w:eastAsia="ＭＳ 明朝" w:hAnsi="Times New Roman" w:cs="Times New Roman"/>
          <w:iCs/>
          <w:color w:val="000000" w:themeColor="text1"/>
          <w:sz w:val="24"/>
          <w:szCs w:val="24"/>
        </w:rPr>
        <w:t>241:</w:t>
      </w:r>
      <w:r w:rsidRPr="00CD2F5D">
        <w:rPr>
          <w:rFonts w:ascii="Times New Roman" w:eastAsia="ＭＳ 明朝" w:hAnsi="Times New Roman" w:cs="Times New Roman"/>
          <w:color w:val="000000" w:themeColor="text1"/>
          <w:sz w:val="24"/>
          <w:szCs w:val="24"/>
        </w:rPr>
        <w:t xml:space="preserve"> 199</w:t>
      </w:r>
      <w:r w:rsidRPr="00CD2F5D">
        <w:rPr>
          <w:rFonts w:ascii="Times New Roman" w:hAnsi="Times New Roman" w:cs="Times New Roman"/>
          <w:color w:val="000000" w:themeColor="text1"/>
          <w:sz w:val="24"/>
          <w:szCs w:val="24"/>
        </w:rPr>
        <w:t>–</w:t>
      </w:r>
      <w:r w:rsidRPr="00CD2F5D">
        <w:rPr>
          <w:rFonts w:ascii="Times New Roman" w:eastAsia="ＭＳ 明朝" w:hAnsi="Times New Roman" w:cs="Times New Roman"/>
          <w:color w:val="000000" w:themeColor="text1"/>
          <w:sz w:val="24"/>
          <w:szCs w:val="24"/>
        </w:rPr>
        <w:t>221.</w:t>
      </w:r>
    </w:p>
    <w:p w14:paraId="6E5EC47F" w14:textId="0AB303D1" w:rsidR="00FC0D7A" w:rsidRPr="00CD2F5D" w:rsidRDefault="00FC0D7A" w:rsidP="00B91285">
      <w:pPr>
        <w:spacing w:line="360" w:lineRule="auto"/>
        <w:ind w:left="425" w:hangingChars="177" w:hanging="425"/>
        <w:contextualSpacing/>
        <w:mirrorIndents/>
        <w:jc w:val="left"/>
        <w:rPr>
          <w:rFonts w:ascii="Times New Roman" w:eastAsia="ＭＳ 明朝" w:hAnsi="Times New Roman" w:cs="Times New Roman"/>
          <w:sz w:val="24"/>
          <w:szCs w:val="24"/>
        </w:rPr>
      </w:pPr>
      <w:bookmarkStart w:id="45" w:name="_Hlk176797654"/>
      <w:r w:rsidRPr="00CD2F5D">
        <w:rPr>
          <w:rFonts w:ascii="Times New Roman" w:eastAsia="ＭＳ 明朝" w:hAnsi="Times New Roman" w:cs="Times New Roman"/>
          <w:sz w:val="24"/>
          <w:szCs w:val="24"/>
        </w:rPr>
        <w:t xml:space="preserve">Sawan, C. and Herceg, Z. 2010. Histone modifications and cancer. </w:t>
      </w:r>
      <w:r w:rsidRPr="00CD2F5D">
        <w:rPr>
          <w:rFonts w:ascii="Times New Roman" w:eastAsia="ＭＳ 明朝" w:hAnsi="Times New Roman" w:cs="Times New Roman"/>
          <w:i/>
          <w:iCs/>
          <w:sz w:val="24"/>
          <w:szCs w:val="24"/>
        </w:rPr>
        <w:t>Advances in genetics</w:t>
      </w:r>
      <w:r w:rsidRPr="00CD2F5D">
        <w:rPr>
          <w:rFonts w:ascii="Times New Roman" w:eastAsia="ＭＳ 明朝" w:hAnsi="Times New Roman" w:cs="Times New Roman"/>
          <w:sz w:val="24"/>
          <w:szCs w:val="24"/>
        </w:rPr>
        <w:t>, 70</w:t>
      </w:r>
      <w:r w:rsidRPr="00CD2F5D">
        <w:rPr>
          <w:rFonts w:ascii="Times New Roman" w:eastAsia="ＭＳ 明朝" w:hAnsi="Times New Roman" w:cs="Times New Roman" w:hint="eastAsia"/>
          <w:sz w:val="24"/>
          <w:szCs w:val="24"/>
        </w:rPr>
        <w:t xml:space="preserve">: </w:t>
      </w:r>
      <w:r w:rsidRPr="00CD2F5D">
        <w:rPr>
          <w:rFonts w:ascii="Times New Roman" w:eastAsia="ＭＳ 明朝" w:hAnsi="Times New Roman" w:cs="Times New Roman"/>
          <w:sz w:val="24"/>
          <w:szCs w:val="24"/>
        </w:rPr>
        <w:t>57</w:t>
      </w:r>
      <w:r w:rsidR="007A6AC2" w:rsidRPr="00CD2F5D">
        <w:rPr>
          <w:rFonts w:ascii="Times New Roman" w:hAnsi="Times New Roman" w:cs="Times New Roman"/>
          <w:sz w:val="24"/>
          <w:szCs w:val="24"/>
        </w:rPr>
        <w:t>–</w:t>
      </w:r>
      <w:r w:rsidRPr="00CD2F5D">
        <w:rPr>
          <w:rFonts w:ascii="Times New Roman" w:eastAsia="ＭＳ 明朝" w:hAnsi="Times New Roman" w:cs="Times New Roman"/>
          <w:sz w:val="24"/>
          <w:szCs w:val="24"/>
        </w:rPr>
        <w:t>85.</w:t>
      </w:r>
    </w:p>
    <w:bookmarkEnd w:id="45"/>
    <w:p w14:paraId="177D40F4" w14:textId="45E06A01" w:rsidR="00283B77" w:rsidRPr="00CD2F5D" w:rsidRDefault="00283B77" w:rsidP="00B91285">
      <w:pPr>
        <w:spacing w:line="360" w:lineRule="auto"/>
        <w:ind w:left="425" w:hangingChars="177" w:hanging="425"/>
        <w:contextualSpacing/>
        <w:mirrorIndents/>
        <w:jc w:val="left"/>
        <w:rPr>
          <w:rFonts w:ascii="Times New Roman" w:hAnsi="Times New Roman" w:cs="Times New Roman"/>
          <w:color w:val="000000" w:themeColor="text1"/>
          <w:sz w:val="24"/>
          <w:szCs w:val="24"/>
        </w:rPr>
      </w:pPr>
      <w:r w:rsidRPr="00CD2F5D">
        <w:rPr>
          <w:rFonts w:ascii="Times New Roman" w:hAnsi="Times New Roman" w:cs="Times New Roman"/>
          <w:color w:val="000000" w:themeColor="text1"/>
          <w:sz w:val="24"/>
          <w:szCs w:val="24"/>
        </w:rPr>
        <w:t xml:space="preserve">Schütt, C. and Nöthiger, R. 2000. Structure, function and evolution of sex-determining systems in Dipteran insects. </w:t>
      </w:r>
      <w:r w:rsidRPr="00CD2F5D">
        <w:rPr>
          <w:rFonts w:ascii="Times New Roman" w:hAnsi="Times New Roman" w:cs="Times New Roman"/>
          <w:i/>
          <w:iCs/>
          <w:color w:val="000000" w:themeColor="text1"/>
          <w:sz w:val="24"/>
          <w:szCs w:val="24"/>
        </w:rPr>
        <w:t>Development</w:t>
      </w:r>
      <w:r w:rsidRPr="00CD2F5D">
        <w:rPr>
          <w:rFonts w:ascii="Times New Roman" w:hAnsi="Times New Roman" w:cs="Times New Roman"/>
          <w:color w:val="000000" w:themeColor="text1"/>
          <w:sz w:val="24"/>
          <w:szCs w:val="24"/>
        </w:rPr>
        <w:t>, 127: 667</w:t>
      </w:r>
      <w:r w:rsidR="006B6112" w:rsidRPr="00CD2F5D">
        <w:rPr>
          <w:rFonts w:ascii="Times New Roman" w:hAnsi="Times New Roman" w:cs="Times New Roman"/>
          <w:color w:val="000000" w:themeColor="text1"/>
          <w:sz w:val="24"/>
          <w:szCs w:val="24"/>
        </w:rPr>
        <w:t>–</w:t>
      </w:r>
      <w:r w:rsidRPr="00CD2F5D">
        <w:rPr>
          <w:rFonts w:ascii="Times New Roman" w:hAnsi="Times New Roman" w:cs="Times New Roman"/>
          <w:color w:val="000000" w:themeColor="text1"/>
          <w:sz w:val="24"/>
          <w:szCs w:val="24"/>
        </w:rPr>
        <w:t>677.</w:t>
      </w:r>
    </w:p>
    <w:p w14:paraId="53CC5357" w14:textId="3DADFDC8" w:rsidR="00C523DF" w:rsidRPr="00CD2F5D" w:rsidRDefault="00C523DF" w:rsidP="00B91285">
      <w:pPr>
        <w:spacing w:line="360" w:lineRule="auto"/>
        <w:ind w:left="425" w:hangingChars="177" w:hanging="425"/>
        <w:contextualSpacing/>
        <w:mirrorIndents/>
        <w:jc w:val="left"/>
        <w:rPr>
          <w:rFonts w:ascii="Times New Roman" w:eastAsia="ＭＳ 明朝" w:hAnsi="Times New Roman" w:cs="Times New Roman"/>
          <w:color w:val="000000" w:themeColor="text1"/>
          <w:sz w:val="24"/>
          <w:szCs w:val="24"/>
        </w:rPr>
      </w:pPr>
      <w:r w:rsidRPr="00CD2F5D">
        <w:rPr>
          <w:rFonts w:ascii="Times New Roman" w:eastAsia="ＭＳ 明朝" w:hAnsi="Times New Roman" w:cs="Times New Roman"/>
          <w:color w:val="000000" w:themeColor="text1"/>
          <w:sz w:val="24"/>
          <w:szCs w:val="24"/>
        </w:rPr>
        <w:t>Sherman, B.T., Hao, M., Qiu, J., Jiao, X., Baseler, M.W., Lane, H.C., Imamichi, T., and</w:t>
      </w:r>
      <w:r w:rsidRPr="00CD2F5D">
        <w:rPr>
          <w:rFonts w:ascii="Times New Roman" w:eastAsia="ＭＳ 明朝" w:hAnsi="Times New Roman" w:cs="Times New Roman" w:hint="eastAsia"/>
          <w:color w:val="000000" w:themeColor="text1"/>
          <w:sz w:val="24"/>
          <w:szCs w:val="24"/>
        </w:rPr>
        <w:t xml:space="preserve"> </w:t>
      </w:r>
      <w:r w:rsidRPr="00CD2F5D">
        <w:rPr>
          <w:rFonts w:ascii="Times New Roman" w:eastAsia="ＭＳ 明朝" w:hAnsi="Times New Roman" w:cs="Times New Roman"/>
          <w:color w:val="000000" w:themeColor="text1"/>
          <w:sz w:val="24"/>
          <w:szCs w:val="24"/>
        </w:rPr>
        <w:t>Chang, W. 2022. DAVID: a web server for functional enrichment analysis and</w:t>
      </w:r>
      <w:r w:rsidRPr="00CD2F5D">
        <w:rPr>
          <w:rFonts w:ascii="Times New Roman" w:eastAsia="ＭＳ 明朝" w:hAnsi="Times New Roman" w:cs="Times New Roman" w:hint="eastAsia"/>
          <w:color w:val="000000" w:themeColor="text1"/>
          <w:sz w:val="24"/>
          <w:szCs w:val="24"/>
        </w:rPr>
        <w:t xml:space="preserve"> </w:t>
      </w:r>
      <w:r w:rsidRPr="00CD2F5D">
        <w:rPr>
          <w:rFonts w:ascii="Times New Roman" w:eastAsia="ＭＳ 明朝" w:hAnsi="Times New Roman" w:cs="Times New Roman"/>
          <w:color w:val="000000" w:themeColor="text1"/>
          <w:sz w:val="24"/>
          <w:szCs w:val="24"/>
        </w:rPr>
        <w:t>functional annotation of gene lists (2021 update).</w:t>
      </w:r>
      <w:r w:rsidRPr="00CD2F5D">
        <w:rPr>
          <w:rFonts w:ascii="Times New Roman" w:eastAsia="ＭＳ 明朝" w:hAnsi="Times New Roman" w:cs="Times New Roman"/>
          <w:i/>
          <w:iCs/>
          <w:color w:val="000000" w:themeColor="text1"/>
          <w:sz w:val="24"/>
          <w:szCs w:val="24"/>
        </w:rPr>
        <w:t xml:space="preserve"> Nucleic Acids Research</w:t>
      </w:r>
      <w:r w:rsidRPr="00CD2F5D">
        <w:rPr>
          <w:rFonts w:ascii="Times New Roman" w:eastAsia="ＭＳ 明朝" w:hAnsi="Times New Roman" w:cs="Times New Roman"/>
          <w:color w:val="000000" w:themeColor="text1"/>
          <w:sz w:val="24"/>
          <w:szCs w:val="24"/>
        </w:rPr>
        <w:t>, 50: 216–221.</w:t>
      </w:r>
    </w:p>
    <w:p w14:paraId="5B43BFDA" w14:textId="4FF49B06" w:rsidR="004254C4" w:rsidRPr="00CD2F5D" w:rsidRDefault="004254C4" w:rsidP="00B91285">
      <w:pPr>
        <w:spacing w:line="360" w:lineRule="auto"/>
        <w:ind w:left="425" w:hangingChars="177" w:hanging="425"/>
        <w:contextualSpacing/>
        <w:mirrorIndents/>
        <w:jc w:val="left"/>
        <w:rPr>
          <w:rFonts w:ascii="Times New Roman" w:eastAsia="ＭＳ 明朝" w:hAnsi="Times New Roman" w:cs="Times New Roman"/>
          <w:color w:val="000000" w:themeColor="text1"/>
          <w:sz w:val="24"/>
          <w:szCs w:val="24"/>
        </w:rPr>
      </w:pPr>
      <w:r w:rsidRPr="00CD2F5D">
        <w:rPr>
          <w:rFonts w:ascii="Times New Roman" w:eastAsia="ＭＳ 明朝" w:hAnsi="Times New Roman" w:cs="Times New Roman"/>
          <w:color w:val="000000" w:themeColor="text1"/>
          <w:sz w:val="24"/>
          <w:szCs w:val="24"/>
        </w:rPr>
        <w:t xml:space="preserve">Snyder, M.J. and Mulder, E.P. 2001. Environmental endocrine disruption in decapod crustacean larvae: hormone titers, cytochrome P450, and stress protein responses to heptachlor exposure. </w:t>
      </w:r>
      <w:r w:rsidRPr="00CD2F5D">
        <w:rPr>
          <w:rFonts w:ascii="Times New Roman" w:eastAsia="ＭＳ 明朝" w:hAnsi="Times New Roman" w:cs="Times New Roman"/>
          <w:i/>
          <w:iCs/>
          <w:color w:val="000000" w:themeColor="text1"/>
          <w:sz w:val="24"/>
          <w:szCs w:val="24"/>
        </w:rPr>
        <w:t xml:space="preserve">Aquatic </w:t>
      </w:r>
      <w:r w:rsidR="00C6280F" w:rsidRPr="00CD2F5D">
        <w:rPr>
          <w:rFonts w:ascii="Times New Roman" w:eastAsia="ＭＳ 明朝" w:hAnsi="Times New Roman" w:cs="Times New Roman"/>
          <w:i/>
          <w:iCs/>
          <w:color w:val="000000" w:themeColor="text1"/>
          <w:sz w:val="24"/>
          <w:szCs w:val="24"/>
        </w:rPr>
        <w:t>T</w:t>
      </w:r>
      <w:r w:rsidRPr="00CD2F5D">
        <w:rPr>
          <w:rFonts w:ascii="Times New Roman" w:eastAsia="ＭＳ 明朝" w:hAnsi="Times New Roman" w:cs="Times New Roman"/>
          <w:i/>
          <w:iCs/>
          <w:color w:val="000000" w:themeColor="text1"/>
          <w:sz w:val="24"/>
          <w:szCs w:val="24"/>
        </w:rPr>
        <w:t>oxicology</w:t>
      </w:r>
      <w:r w:rsidRPr="00CD2F5D">
        <w:rPr>
          <w:rFonts w:ascii="Times New Roman" w:eastAsia="ＭＳ 明朝" w:hAnsi="Times New Roman" w:cs="Times New Roman"/>
          <w:color w:val="000000" w:themeColor="text1"/>
          <w:sz w:val="24"/>
          <w:szCs w:val="24"/>
        </w:rPr>
        <w:t>, 55: 177</w:t>
      </w:r>
      <w:r w:rsidR="006B6112" w:rsidRPr="00CD2F5D">
        <w:rPr>
          <w:rFonts w:ascii="Times New Roman" w:hAnsi="Times New Roman" w:cs="Times New Roman"/>
          <w:color w:val="000000" w:themeColor="text1"/>
          <w:sz w:val="24"/>
          <w:szCs w:val="24"/>
        </w:rPr>
        <w:t>–</w:t>
      </w:r>
      <w:r w:rsidRPr="00CD2F5D">
        <w:rPr>
          <w:rFonts w:ascii="Times New Roman" w:eastAsia="ＭＳ 明朝" w:hAnsi="Times New Roman" w:cs="Times New Roman"/>
          <w:color w:val="000000" w:themeColor="text1"/>
          <w:sz w:val="24"/>
          <w:szCs w:val="24"/>
        </w:rPr>
        <w:t>190.</w:t>
      </w:r>
    </w:p>
    <w:p w14:paraId="7374FC2A" w14:textId="601B7FE4" w:rsidR="00BD2762" w:rsidRPr="00CD2F5D" w:rsidRDefault="00BD2762" w:rsidP="00B91285">
      <w:pPr>
        <w:spacing w:line="360" w:lineRule="auto"/>
        <w:ind w:left="425" w:hangingChars="177" w:hanging="425"/>
        <w:contextualSpacing/>
        <w:mirrorIndents/>
        <w:jc w:val="left"/>
        <w:rPr>
          <w:rFonts w:ascii="Times New Roman" w:hAnsi="Times New Roman" w:cs="Times New Roman"/>
          <w:color w:val="000000" w:themeColor="text1"/>
          <w:sz w:val="24"/>
          <w:szCs w:val="24"/>
        </w:rPr>
      </w:pPr>
      <w:r w:rsidRPr="00CD2F5D">
        <w:rPr>
          <w:rFonts w:ascii="Times New Roman" w:hAnsi="Times New Roman" w:cs="Times New Roman"/>
          <w:color w:val="000000" w:themeColor="text1"/>
          <w:sz w:val="24"/>
          <w:szCs w:val="24"/>
        </w:rPr>
        <w:t xml:space="preserve">Sørensen, J.G., Kristensen, T.N. and Loeschcke, V. 2003. The evolutionary and </w:t>
      </w:r>
      <w:r w:rsidRPr="00CD2F5D">
        <w:rPr>
          <w:rFonts w:ascii="Times New Roman" w:hAnsi="Times New Roman" w:cs="Times New Roman"/>
          <w:color w:val="000000" w:themeColor="text1"/>
          <w:sz w:val="24"/>
          <w:szCs w:val="24"/>
        </w:rPr>
        <w:lastRenderedPageBreak/>
        <w:t>ecological role of heat shock proteins.</w:t>
      </w:r>
      <w:r w:rsidRPr="00CD2F5D">
        <w:rPr>
          <w:rFonts w:ascii="Times New Roman" w:hAnsi="Times New Roman" w:cs="Times New Roman"/>
          <w:i/>
          <w:iCs/>
          <w:color w:val="000000" w:themeColor="text1"/>
          <w:sz w:val="24"/>
          <w:szCs w:val="24"/>
        </w:rPr>
        <w:t xml:space="preserve"> Ecology </w:t>
      </w:r>
      <w:r w:rsidR="00C6280F" w:rsidRPr="00CD2F5D">
        <w:rPr>
          <w:rFonts w:ascii="Times New Roman" w:hAnsi="Times New Roman" w:cs="Times New Roman"/>
          <w:i/>
          <w:iCs/>
          <w:color w:val="000000" w:themeColor="text1"/>
          <w:sz w:val="24"/>
          <w:szCs w:val="24"/>
        </w:rPr>
        <w:t>L</w:t>
      </w:r>
      <w:r w:rsidRPr="00CD2F5D">
        <w:rPr>
          <w:rFonts w:ascii="Times New Roman" w:hAnsi="Times New Roman" w:cs="Times New Roman"/>
          <w:i/>
          <w:iCs/>
          <w:color w:val="000000" w:themeColor="text1"/>
          <w:sz w:val="24"/>
          <w:szCs w:val="24"/>
        </w:rPr>
        <w:t>etters</w:t>
      </w:r>
      <w:r w:rsidRPr="00CD2F5D">
        <w:rPr>
          <w:rFonts w:ascii="Times New Roman" w:hAnsi="Times New Roman" w:cs="Times New Roman"/>
          <w:color w:val="000000" w:themeColor="text1"/>
          <w:sz w:val="24"/>
          <w:szCs w:val="24"/>
        </w:rPr>
        <w:t>, 6: 1025</w:t>
      </w:r>
      <w:r w:rsidR="006B6112" w:rsidRPr="00CD2F5D">
        <w:rPr>
          <w:rFonts w:ascii="Times New Roman" w:hAnsi="Times New Roman" w:cs="Times New Roman"/>
          <w:color w:val="000000" w:themeColor="text1"/>
          <w:sz w:val="24"/>
          <w:szCs w:val="24"/>
        </w:rPr>
        <w:t>–</w:t>
      </w:r>
      <w:r w:rsidRPr="00CD2F5D">
        <w:rPr>
          <w:rFonts w:ascii="Times New Roman" w:hAnsi="Times New Roman" w:cs="Times New Roman"/>
          <w:color w:val="000000" w:themeColor="text1"/>
          <w:sz w:val="24"/>
          <w:szCs w:val="24"/>
        </w:rPr>
        <w:t>1037.</w:t>
      </w:r>
    </w:p>
    <w:p w14:paraId="02361134" w14:textId="03B00B45" w:rsidR="004254C4" w:rsidRPr="00CD2F5D" w:rsidRDefault="004254C4" w:rsidP="00B91285">
      <w:pPr>
        <w:spacing w:line="360" w:lineRule="auto"/>
        <w:ind w:left="425" w:hangingChars="177" w:hanging="425"/>
        <w:contextualSpacing/>
        <w:mirrorIndents/>
        <w:jc w:val="left"/>
        <w:rPr>
          <w:rFonts w:ascii="Times New Roman" w:hAnsi="Times New Roman" w:cs="Times New Roman"/>
          <w:color w:val="000000" w:themeColor="text1"/>
          <w:sz w:val="24"/>
          <w:szCs w:val="24"/>
        </w:rPr>
      </w:pPr>
      <w:r w:rsidRPr="00CD2F5D">
        <w:rPr>
          <w:rFonts w:ascii="Times New Roman" w:hAnsi="Times New Roman" w:cs="Times New Roman"/>
          <w:color w:val="000000" w:themeColor="text1"/>
          <w:sz w:val="24"/>
          <w:szCs w:val="24"/>
        </w:rPr>
        <w:t xml:space="preserve">Spees, J.L., Chang, S.A., Mykles, D.L., Snyder, M.J. and Chang, E.S. 2003. Molt cycle–dependent molecular chaperone and polyubiquitin gene expression in lobster. </w:t>
      </w:r>
      <w:r w:rsidRPr="00CD2F5D">
        <w:rPr>
          <w:rFonts w:ascii="Times New Roman" w:hAnsi="Times New Roman" w:cs="Times New Roman"/>
          <w:i/>
          <w:iCs/>
          <w:color w:val="000000" w:themeColor="text1"/>
          <w:sz w:val="24"/>
          <w:szCs w:val="24"/>
        </w:rPr>
        <w:t xml:space="preserve">Cell Stress </w:t>
      </w:r>
      <w:r w:rsidR="00B35C5E" w:rsidRPr="00CD2F5D">
        <w:rPr>
          <w:rFonts w:ascii="Times New Roman" w:hAnsi="Times New Roman" w:cs="Times New Roman" w:hint="eastAsia"/>
          <w:i/>
          <w:iCs/>
          <w:color w:val="000000" w:themeColor="text1"/>
          <w:sz w:val="24"/>
          <w:szCs w:val="24"/>
        </w:rPr>
        <w:t>and</w:t>
      </w:r>
      <w:r w:rsidRPr="00CD2F5D">
        <w:rPr>
          <w:rFonts w:ascii="Times New Roman" w:hAnsi="Times New Roman" w:cs="Times New Roman"/>
          <w:i/>
          <w:iCs/>
          <w:color w:val="000000" w:themeColor="text1"/>
          <w:sz w:val="24"/>
          <w:szCs w:val="24"/>
        </w:rPr>
        <w:t xml:space="preserve"> Chaperones</w:t>
      </w:r>
      <w:r w:rsidRPr="00CD2F5D">
        <w:rPr>
          <w:rFonts w:ascii="Times New Roman" w:hAnsi="Times New Roman" w:cs="Times New Roman"/>
          <w:color w:val="000000" w:themeColor="text1"/>
          <w:sz w:val="24"/>
          <w:szCs w:val="24"/>
        </w:rPr>
        <w:t>, 8: 258</w:t>
      </w:r>
      <w:r w:rsidR="00B35C5E" w:rsidRPr="00CD2F5D">
        <w:rPr>
          <w:rFonts w:ascii="Times New Roman" w:hAnsi="Times New Roman" w:cs="Times New Roman"/>
          <w:sz w:val="24"/>
          <w:szCs w:val="24"/>
        </w:rPr>
        <w:t>–</w:t>
      </w:r>
      <w:r w:rsidR="00B35C5E" w:rsidRPr="00CD2F5D">
        <w:rPr>
          <w:rFonts w:ascii="Times New Roman" w:hAnsi="Times New Roman" w:cs="Times New Roman" w:hint="eastAsia"/>
          <w:sz w:val="24"/>
          <w:szCs w:val="24"/>
        </w:rPr>
        <w:t>264</w:t>
      </w:r>
      <w:r w:rsidRPr="00CD2F5D">
        <w:rPr>
          <w:rFonts w:ascii="Times New Roman" w:hAnsi="Times New Roman" w:cs="Times New Roman"/>
          <w:color w:val="000000" w:themeColor="text1"/>
          <w:sz w:val="24"/>
          <w:szCs w:val="24"/>
        </w:rPr>
        <w:t>.</w:t>
      </w:r>
    </w:p>
    <w:p w14:paraId="3A1E8EC4" w14:textId="28A7EA2E" w:rsidR="005C468A" w:rsidRPr="00CD2F5D" w:rsidRDefault="005C468A" w:rsidP="00B91285">
      <w:pPr>
        <w:spacing w:line="360" w:lineRule="auto"/>
        <w:ind w:left="425" w:hangingChars="177" w:hanging="425"/>
        <w:contextualSpacing/>
        <w:mirrorIndents/>
        <w:jc w:val="left"/>
        <w:rPr>
          <w:rFonts w:ascii="Times New Roman" w:hAnsi="Times New Roman" w:cs="Times New Roman"/>
          <w:color w:val="000000" w:themeColor="text1"/>
          <w:sz w:val="24"/>
          <w:szCs w:val="24"/>
        </w:rPr>
      </w:pPr>
      <w:r w:rsidRPr="00CD2F5D">
        <w:rPr>
          <w:rFonts w:ascii="Times New Roman" w:hAnsi="Times New Roman" w:cs="Times New Roman"/>
          <w:color w:val="000000" w:themeColor="text1"/>
          <w:sz w:val="24"/>
          <w:szCs w:val="24"/>
        </w:rPr>
        <w:t>Thaijongrak, P., Chotwiwatthanakun, C., Laphyai, P., Prachumwat, A., Kruangkum, T., Sobhon, P. and Vanichviriyakit, R. 2022. Molecular characterization and expression profiling of</w:t>
      </w:r>
      <w:r w:rsidRPr="00CD2F5D">
        <w:rPr>
          <w:rFonts w:ascii="Times New Roman" w:hAnsi="Times New Roman" w:cs="Times New Roman"/>
          <w:i/>
          <w:iCs/>
          <w:color w:val="000000" w:themeColor="text1"/>
          <w:sz w:val="24"/>
          <w:szCs w:val="24"/>
        </w:rPr>
        <w:t xml:space="preserve"> transformer 2</w:t>
      </w:r>
      <w:r w:rsidRPr="00CD2F5D">
        <w:rPr>
          <w:rFonts w:ascii="Times New Roman" w:hAnsi="Times New Roman" w:cs="Times New Roman"/>
          <w:color w:val="000000" w:themeColor="text1"/>
          <w:sz w:val="24"/>
          <w:szCs w:val="24"/>
        </w:rPr>
        <w:t xml:space="preserve"> and </w:t>
      </w:r>
      <w:r w:rsidRPr="00CD2F5D">
        <w:rPr>
          <w:rFonts w:ascii="Times New Roman" w:hAnsi="Times New Roman" w:cs="Times New Roman"/>
          <w:i/>
          <w:iCs/>
          <w:color w:val="000000" w:themeColor="text1"/>
          <w:sz w:val="24"/>
          <w:szCs w:val="24"/>
        </w:rPr>
        <w:t>fruitless</w:t>
      </w:r>
      <w:r w:rsidRPr="00CD2F5D">
        <w:rPr>
          <w:rFonts w:ascii="Times New Roman" w:hAnsi="Times New Roman" w:cs="Times New Roman"/>
          <w:color w:val="000000" w:themeColor="text1"/>
          <w:sz w:val="24"/>
          <w:szCs w:val="24"/>
        </w:rPr>
        <w:t xml:space="preserve">-like homologs in the black tiger shrimp, </w:t>
      </w:r>
      <w:r w:rsidRPr="00CD2F5D">
        <w:rPr>
          <w:rFonts w:ascii="Times New Roman" w:hAnsi="Times New Roman" w:cs="Times New Roman"/>
          <w:i/>
          <w:iCs/>
          <w:color w:val="000000" w:themeColor="text1"/>
          <w:sz w:val="24"/>
          <w:szCs w:val="24"/>
        </w:rPr>
        <w:t>Penaeus monodon</w:t>
      </w:r>
      <w:r w:rsidRPr="00CD2F5D">
        <w:rPr>
          <w:rFonts w:ascii="Times New Roman" w:hAnsi="Times New Roman" w:cs="Times New Roman"/>
          <w:color w:val="000000" w:themeColor="text1"/>
          <w:sz w:val="24"/>
          <w:szCs w:val="24"/>
        </w:rPr>
        <w:t xml:space="preserve">. </w:t>
      </w:r>
      <w:r w:rsidRPr="00CD2F5D">
        <w:rPr>
          <w:rFonts w:ascii="Times New Roman" w:hAnsi="Times New Roman" w:cs="Times New Roman"/>
          <w:i/>
          <w:iCs/>
          <w:color w:val="000000" w:themeColor="text1"/>
          <w:sz w:val="24"/>
          <w:szCs w:val="24"/>
        </w:rPr>
        <w:t>PeerJ</w:t>
      </w:r>
      <w:r w:rsidRPr="00CD2F5D">
        <w:rPr>
          <w:rFonts w:ascii="Times New Roman" w:hAnsi="Times New Roman" w:cs="Times New Roman"/>
          <w:color w:val="000000" w:themeColor="text1"/>
          <w:sz w:val="24"/>
          <w:szCs w:val="24"/>
        </w:rPr>
        <w:t>, 10: e12980.</w:t>
      </w:r>
    </w:p>
    <w:p w14:paraId="7A5AA7C0" w14:textId="43A601A4" w:rsidR="007230CC" w:rsidRPr="00CD2F5D" w:rsidRDefault="007230CC" w:rsidP="00B91285">
      <w:pPr>
        <w:spacing w:line="360" w:lineRule="auto"/>
        <w:ind w:left="425" w:hangingChars="177" w:hanging="425"/>
        <w:contextualSpacing/>
        <w:mirrorIndents/>
        <w:jc w:val="left"/>
        <w:rPr>
          <w:rFonts w:ascii="Times New Roman" w:hAnsi="Times New Roman" w:cs="Times New Roman"/>
          <w:color w:val="000000" w:themeColor="text1"/>
          <w:sz w:val="24"/>
          <w:szCs w:val="24"/>
        </w:rPr>
      </w:pPr>
      <w:r w:rsidRPr="00CD2F5D">
        <w:rPr>
          <w:rFonts w:ascii="Times New Roman" w:hAnsi="Times New Roman" w:cs="Times New Roman"/>
          <w:color w:val="000000" w:themeColor="text1"/>
          <w:sz w:val="24"/>
          <w:szCs w:val="24"/>
        </w:rPr>
        <w:t xml:space="preserve">Tian, M. and Maniatis, T. 1993. A splicing enhancer complex controls alternative splicing of </w:t>
      </w:r>
      <w:r w:rsidRPr="00CD2F5D">
        <w:rPr>
          <w:rFonts w:ascii="Times New Roman" w:hAnsi="Times New Roman" w:cs="Times New Roman"/>
          <w:i/>
          <w:iCs/>
          <w:color w:val="000000" w:themeColor="text1"/>
          <w:sz w:val="24"/>
          <w:szCs w:val="24"/>
        </w:rPr>
        <w:t>doublesex</w:t>
      </w:r>
      <w:r w:rsidRPr="00CD2F5D">
        <w:rPr>
          <w:rFonts w:ascii="Times New Roman" w:hAnsi="Times New Roman" w:cs="Times New Roman"/>
          <w:color w:val="000000" w:themeColor="text1"/>
          <w:sz w:val="24"/>
          <w:szCs w:val="24"/>
        </w:rPr>
        <w:t xml:space="preserve"> pre-mRNA.</w:t>
      </w:r>
      <w:r w:rsidRPr="00CD2F5D">
        <w:rPr>
          <w:rFonts w:ascii="Times New Roman" w:hAnsi="Times New Roman" w:cs="Times New Roman"/>
          <w:i/>
          <w:iCs/>
          <w:color w:val="000000" w:themeColor="text1"/>
          <w:sz w:val="24"/>
          <w:szCs w:val="24"/>
        </w:rPr>
        <w:t xml:space="preserve"> Cell</w:t>
      </w:r>
      <w:r w:rsidRPr="00CD2F5D">
        <w:rPr>
          <w:rFonts w:ascii="Times New Roman" w:hAnsi="Times New Roman" w:cs="Times New Roman"/>
          <w:color w:val="000000" w:themeColor="text1"/>
          <w:sz w:val="24"/>
          <w:szCs w:val="24"/>
        </w:rPr>
        <w:t>, 74: 105</w:t>
      </w:r>
      <w:r w:rsidR="006B6112" w:rsidRPr="00CD2F5D">
        <w:rPr>
          <w:rFonts w:ascii="Times New Roman" w:hAnsi="Times New Roman" w:cs="Times New Roman"/>
          <w:color w:val="000000" w:themeColor="text1"/>
          <w:sz w:val="24"/>
          <w:szCs w:val="24"/>
        </w:rPr>
        <w:t>–</w:t>
      </w:r>
      <w:r w:rsidRPr="00CD2F5D">
        <w:rPr>
          <w:rFonts w:ascii="Times New Roman" w:hAnsi="Times New Roman" w:cs="Times New Roman"/>
          <w:color w:val="000000" w:themeColor="text1"/>
          <w:sz w:val="24"/>
          <w:szCs w:val="24"/>
        </w:rPr>
        <w:t>114.</w:t>
      </w:r>
    </w:p>
    <w:p w14:paraId="22C04FFF" w14:textId="7E45CDF2" w:rsidR="00092D35" w:rsidRPr="00CD2F5D" w:rsidRDefault="00092D35" w:rsidP="00B91285">
      <w:pPr>
        <w:spacing w:line="360" w:lineRule="auto"/>
        <w:ind w:left="425" w:hangingChars="177" w:hanging="425"/>
        <w:contextualSpacing/>
        <w:mirrorIndents/>
        <w:jc w:val="left"/>
        <w:rPr>
          <w:rFonts w:ascii="Times New Roman" w:hAnsi="Times New Roman" w:cs="Times New Roman"/>
          <w:color w:val="000000" w:themeColor="text1"/>
          <w:sz w:val="24"/>
          <w:szCs w:val="24"/>
        </w:rPr>
      </w:pPr>
      <w:r w:rsidRPr="00CD2F5D">
        <w:rPr>
          <w:rFonts w:ascii="Times New Roman" w:hAnsi="Times New Roman" w:cs="Times New Roman"/>
          <w:color w:val="000000" w:themeColor="text1"/>
          <w:sz w:val="24"/>
          <w:szCs w:val="24"/>
        </w:rPr>
        <w:t>Toyota, K., Miyakawa, H., Yamaguchi, K., Shigenobu, S., Ogino, Y., Tatarazako, N., Miyagawa, S. and Iguchi, T. 2015. NMDA receptor activation upstream of methyl farnesoate signaling for short day-induced male offspring production in the water flea,</w:t>
      </w:r>
      <w:r w:rsidRPr="00CD2F5D">
        <w:rPr>
          <w:rFonts w:ascii="Times New Roman" w:hAnsi="Times New Roman" w:cs="Times New Roman"/>
          <w:i/>
          <w:iCs/>
          <w:color w:val="000000" w:themeColor="text1"/>
          <w:sz w:val="24"/>
          <w:szCs w:val="24"/>
        </w:rPr>
        <w:t xml:space="preserve"> Daphnia pulex</w:t>
      </w:r>
      <w:r w:rsidRPr="00CD2F5D">
        <w:rPr>
          <w:rFonts w:ascii="Times New Roman" w:hAnsi="Times New Roman" w:cs="Times New Roman"/>
          <w:color w:val="000000" w:themeColor="text1"/>
          <w:sz w:val="24"/>
          <w:szCs w:val="24"/>
        </w:rPr>
        <w:t xml:space="preserve">. </w:t>
      </w:r>
      <w:r w:rsidRPr="00CD2F5D">
        <w:rPr>
          <w:rFonts w:ascii="Times New Roman" w:hAnsi="Times New Roman" w:cs="Times New Roman"/>
          <w:i/>
          <w:iCs/>
          <w:color w:val="000000" w:themeColor="text1"/>
          <w:sz w:val="24"/>
          <w:szCs w:val="24"/>
        </w:rPr>
        <w:t>BMC Genomics</w:t>
      </w:r>
      <w:r w:rsidRPr="00CD2F5D">
        <w:rPr>
          <w:rFonts w:ascii="Times New Roman" w:hAnsi="Times New Roman" w:cs="Times New Roman"/>
          <w:color w:val="000000" w:themeColor="text1"/>
          <w:sz w:val="24"/>
          <w:szCs w:val="24"/>
        </w:rPr>
        <w:t>, 16: 1</w:t>
      </w:r>
      <w:r w:rsidR="006B6112" w:rsidRPr="00CD2F5D">
        <w:rPr>
          <w:rFonts w:ascii="Times New Roman" w:hAnsi="Times New Roman" w:cs="Times New Roman"/>
          <w:color w:val="000000" w:themeColor="text1"/>
          <w:sz w:val="24"/>
          <w:szCs w:val="24"/>
        </w:rPr>
        <w:t>–</w:t>
      </w:r>
      <w:r w:rsidRPr="00CD2F5D">
        <w:rPr>
          <w:rFonts w:ascii="Times New Roman" w:hAnsi="Times New Roman" w:cs="Times New Roman"/>
          <w:color w:val="000000" w:themeColor="text1"/>
          <w:sz w:val="24"/>
          <w:szCs w:val="24"/>
        </w:rPr>
        <w:t>12.</w:t>
      </w:r>
    </w:p>
    <w:p w14:paraId="0956B722" w14:textId="50B9059D" w:rsidR="00B506DD" w:rsidRPr="00CD2F5D" w:rsidRDefault="00B506DD" w:rsidP="00B91285">
      <w:pPr>
        <w:spacing w:line="360" w:lineRule="auto"/>
        <w:ind w:left="425" w:hangingChars="177" w:hanging="425"/>
        <w:contextualSpacing/>
        <w:mirrorIndents/>
        <w:jc w:val="left"/>
        <w:rPr>
          <w:rFonts w:ascii="Times New Roman" w:eastAsia="ＭＳ 明朝" w:hAnsi="Times New Roman" w:cs="Times New Roman"/>
          <w:color w:val="000000" w:themeColor="text1"/>
          <w:sz w:val="24"/>
          <w:szCs w:val="24"/>
          <w:lang w:val="fr-FR"/>
        </w:rPr>
      </w:pPr>
      <w:r w:rsidRPr="00CD2F5D">
        <w:rPr>
          <w:rFonts w:ascii="Times New Roman" w:eastAsia="ＭＳ 明朝" w:hAnsi="Times New Roman" w:cs="Times New Roman"/>
          <w:color w:val="000000" w:themeColor="text1"/>
          <w:sz w:val="24"/>
          <w:szCs w:val="24"/>
          <w:lang w:val="fr-FR"/>
        </w:rPr>
        <w:t xml:space="preserve">Toyota, K., Kato, Y., Sato, M., Sugiura, N., Miyagawa, S., Miyakawa, H., Watanabe, H., Oda, S., Ogino, Y., Hiruta, C. and Mizutani, T. 2013. Molecular cloning of doublesex genes of four cladocera (water flea) species. </w:t>
      </w:r>
      <w:r w:rsidRPr="00CD2F5D">
        <w:rPr>
          <w:rFonts w:ascii="Times New Roman" w:eastAsia="ＭＳ 明朝" w:hAnsi="Times New Roman" w:cs="Times New Roman"/>
          <w:i/>
          <w:iCs/>
          <w:color w:val="000000" w:themeColor="text1"/>
          <w:sz w:val="24"/>
          <w:szCs w:val="24"/>
          <w:lang w:val="fr-FR"/>
        </w:rPr>
        <w:t>BMC Genomics</w:t>
      </w:r>
      <w:r w:rsidRPr="00CD2F5D">
        <w:rPr>
          <w:rFonts w:ascii="Times New Roman" w:eastAsia="ＭＳ 明朝" w:hAnsi="Times New Roman" w:cs="Times New Roman"/>
          <w:color w:val="000000" w:themeColor="text1"/>
          <w:sz w:val="24"/>
          <w:szCs w:val="24"/>
          <w:lang w:val="fr-FR"/>
        </w:rPr>
        <w:t>, 14: 1</w:t>
      </w:r>
      <w:r w:rsidR="006B6112" w:rsidRPr="00CD2F5D">
        <w:rPr>
          <w:rFonts w:ascii="Times New Roman" w:hAnsi="Times New Roman" w:cs="Times New Roman"/>
          <w:color w:val="000000" w:themeColor="text1"/>
          <w:sz w:val="24"/>
          <w:szCs w:val="24"/>
        </w:rPr>
        <w:t>–</w:t>
      </w:r>
      <w:r w:rsidRPr="00CD2F5D">
        <w:rPr>
          <w:rFonts w:ascii="Times New Roman" w:eastAsia="ＭＳ 明朝" w:hAnsi="Times New Roman" w:cs="Times New Roman"/>
          <w:color w:val="000000" w:themeColor="text1"/>
          <w:sz w:val="24"/>
          <w:szCs w:val="24"/>
          <w:lang w:val="fr-FR"/>
        </w:rPr>
        <w:t>13.</w:t>
      </w:r>
    </w:p>
    <w:p w14:paraId="58CA3684" w14:textId="6858C188" w:rsidR="005C468A" w:rsidRPr="00CD2F5D" w:rsidRDefault="005C468A" w:rsidP="00B91285">
      <w:pPr>
        <w:spacing w:line="360" w:lineRule="auto"/>
        <w:ind w:left="425" w:hangingChars="177" w:hanging="425"/>
        <w:contextualSpacing/>
        <w:mirrorIndents/>
        <w:jc w:val="left"/>
        <w:rPr>
          <w:rFonts w:ascii="Times New Roman" w:hAnsi="Times New Roman" w:cs="Times New Roman"/>
          <w:color w:val="000000" w:themeColor="text1"/>
          <w:sz w:val="24"/>
          <w:szCs w:val="24"/>
        </w:rPr>
      </w:pPr>
      <w:r w:rsidRPr="00CD2F5D">
        <w:rPr>
          <w:rFonts w:ascii="Times New Roman" w:hAnsi="Times New Roman" w:cs="Times New Roman"/>
          <w:color w:val="000000" w:themeColor="text1"/>
          <w:sz w:val="24"/>
          <w:szCs w:val="24"/>
        </w:rPr>
        <w:t xml:space="preserve">Toyota, K., Miyakawa, H., Hiruta, C., Sato, T., Katayama, H., Ohira, T. and Iguchi, T. 2021. Sex determination and differentiation in decapod and cladoceran crustaceans: an overview of endocrine regulation. </w:t>
      </w:r>
      <w:r w:rsidRPr="00CD2F5D">
        <w:rPr>
          <w:rFonts w:ascii="Times New Roman" w:hAnsi="Times New Roman" w:cs="Times New Roman"/>
          <w:i/>
          <w:iCs/>
          <w:color w:val="000000" w:themeColor="text1"/>
          <w:sz w:val="24"/>
          <w:szCs w:val="24"/>
        </w:rPr>
        <w:t>Genes</w:t>
      </w:r>
      <w:r w:rsidRPr="00CD2F5D">
        <w:rPr>
          <w:rFonts w:ascii="Times New Roman" w:hAnsi="Times New Roman" w:cs="Times New Roman"/>
          <w:color w:val="000000" w:themeColor="text1"/>
          <w:sz w:val="24"/>
          <w:szCs w:val="24"/>
        </w:rPr>
        <w:t>, 12: 305.</w:t>
      </w:r>
    </w:p>
    <w:p w14:paraId="40C76F49" w14:textId="7AC43F81" w:rsidR="00EA5E59" w:rsidRPr="00CD2F5D" w:rsidRDefault="00EA5E59" w:rsidP="00B91285">
      <w:pPr>
        <w:spacing w:line="360" w:lineRule="auto"/>
        <w:ind w:left="425" w:hangingChars="177" w:hanging="425"/>
        <w:contextualSpacing/>
        <w:mirrorIndents/>
        <w:jc w:val="left"/>
        <w:rPr>
          <w:rFonts w:ascii="Times New Roman" w:hAnsi="Times New Roman" w:cs="Times New Roman"/>
          <w:color w:val="000000" w:themeColor="text1"/>
          <w:sz w:val="24"/>
          <w:szCs w:val="24"/>
        </w:rPr>
      </w:pPr>
      <w:r w:rsidRPr="00CD2F5D">
        <w:rPr>
          <w:rFonts w:ascii="Times New Roman" w:hAnsi="Times New Roman" w:cs="Times New Roman"/>
          <w:color w:val="000000" w:themeColor="text1"/>
          <w:sz w:val="24"/>
          <w:szCs w:val="24"/>
        </w:rPr>
        <w:t xml:space="preserve">Toyota, K., Ito, T., Morishima, K., Hanazaki, R. and Ohira, T. 2023a. </w:t>
      </w:r>
      <w:r w:rsidRPr="00CD2F5D">
        <w:rPr>
          <w:rFonts w:ascii="Times New Roman" w:hAnsi="Times New Roman" w:cs="Times New Roman"/>
          <w:i/>
          <w:iCs/>
          <w:color w:val="000000" w:themeColor="text1"/>
          <w:sz w:val="24"/>
          <w:szCs w:val="24"/>
        </w:rPr>
        <w:t>Sacculina</w:t>
      </w:r>
      <w:r w:rsidRPr="00CD2F5D">
        <w:rPr>
          <w:rFonts w:ascii="Times New Roman" w:hAnsi="Times New Roman" w:cs="Times New Roman"/>
          <w:color w:val="000000" w:themeColor="text1"/>
          <w:sz w:val="24"/>
          <w:szCs w:val="24"/>
        </w:rPr>
        <w:t>-</w:t>
      </w:r>
      <w:r w:rsidR="00AF3182" w:rsidRPr="00CD2F5D">
        <w:rPr>
          <w:rFonts w:ascii="Times New Roman" w:hAnsi="Times New Roman" w:cs="Times New Roman"/>
          <w:color w:val="000000" w:themeColor="text1"/>
          <w:sz w:val="24"/>
          <w:szCs w:val="24"/>
        </w:rPr>
        <w:t>induced morphological feminization in the grapsid crab</w:t>
      </w:r>
      <w:r w:rsidRPr="00CD2F5D">
        <w:rPr>
          <w:rFonts w:ascii="Times New Roman" w:hAnsi="Times New Roman" w:cs="Times New Roman"/>
          <w:i/>
          <w:iCs/>
          <w:color w:val="000000" w:themeColor="text1"/>
          <w:sz w:val="24"/>
          <w:szCs w:val="24"/>
        </w:rPr>
        <w:t xml:space="preserve"> Pachygrapsus crassipes</w:t>
      </w:r>
      <w:r w:rsidRPr="00CD2F5D">
        <w:rPr>
          <w:rFonts w:ascii="Times New Roman" w:hAnsi="Times New Roman" w:cs="Times New Roman"/>
          <w:color w:val="000000" w:themeColor="text1"/>
          <w:sz w:val="24"/>
          <w:szCs w:val="24"/>
        </w:rPr>
        <w:t xml:space="preserve">. </w:t>
      </w:r>
      <w:r w:rsidRPr="00CD2F5D">
        <w:rPr>
          <w:rFonts w:ascii="Times New Roman" w:hAnsi="Times New Roman" w:cs="Times New Roman"/>
          <w:i/>
          <w:iCs/>
          <w:color w:val="000000" w:themeColor="text1"/>
          <w:sz w:val="24"/>
          <w:szCs w:val="24"/>
        </w:rPr>
        <w:t xml:space="preserve">Zoological </w:t>
      </w:r>
      <w:r w:rsidR="00C6280F" w:rsidRPr="00CD2F5D">
        <w:rPr>
          <w:rFonts w:ascii="Times New Roman" w:hAnsi="Times New Roman" w:cs="Times New Roman"/>
          <w:i/>
          <w:iCs/>
          <w:color w:val="000000" w:themeColor="text1"/>
          <w:sz w:val="24"/>
          <w:szCs w:val="24"/>
        </w:rPr>
        <w:t>S</w:t>
      </w:r>
      <w:r w:rsidRPr="00CD2F5D">
        <w:rPr>
          <w:rFonts w:ascii="Times New Roman" w:hAnsi="Times New Roman" w:cs="Times New Roman"/>
          <w:i/>
          <w:iCs/>
          <w:color w:val="000000" w:themeColor="text1"/>
          <w:sz w:val="24"/>
          <w:szCs w:val="24"/>
        </w:rPr>
        <w:t>cience</w:t>
      </w:r>
      <w:r w:rsidRPr="00CD2F5D">
        <w:rPr>
          <w:rFonts w:ascii="Times New Roman" w:hAnsi="Times New Roman" w:cs="Times New Roman"/>
          <w:color w:val="000000" w:themeColor="text1"/>
          <w:sz w:val="24"/>
          <w:szCs w:val="24"/>
        </w:rPr>
        <w:t>, 40: 367</w:t>
      </w:r>
      <w:r w:rsidR="006B6112" w:rsidRPr="00CD2F5D">
        <w:rPr>
          <w:rFonts w:ascii="Times New Roman" w:hAnsi="Times New Roman" w:cs="Times New Roman"/>
          <w:color w:val="000000" w:themeColor="text1"/>
          <w:sz w:val="24"/>
          <w:szCs w:val="24"/>
        </w:rPr>
        <w:t>–</w:t>
      </w:r>
      <w:r w:rsidRPr="00CD2F5D">
        <w:rPr>
          <w:rFonts w:ascii="Times New Roman" w:hAnsi="Times New Roman" w:cs="Times New Roman"/>
          <w:color w:val="000000" w:themeColor="text1"/>
          <w:sz w:val="24"/>
          <w:szCs w:val="24"/>
        </w:rPr>
        <w:t>374.</w:t>
      </w:r>
    </w:p>
    <w:p w14:paraId="7F735C89" w14:textId="41CBE9AD" w:rsidR="00BD2762" w:rsidRPr="00CD2F5D" w:rsidRDefault="00BD2762" w:rsidP="00B91285">
      <w:pPr>
        <w:spacing w:line="360" w:lineRule="auto"/>
        <w:ind w:left="425" w:hangingChars="177" w:hanging="425"/>
        <w:contextualSpacing/>
        <w:mirrorIndents/>
        <w:jc w:val="left"/>
        <w:rPr>
          <w:rFonts w:ascii="Times New Roman" w:hAnsi="Times New Roman" w:cs="Times New Roman"/>
          <w:color w:val="000000" w:themeColor="text1"/>
          <w:sz w:val="24"/>
          <w:szCs w:val="24"/>
        </w:rPr>
      </w:pPr>
      <w:r w:rsidRPr="00CD2F5D">
        <w:rPr>
          <w:rFonts w:ascii="Times New Roman" w:hAnsi="Times New Roman" w:cs="Times New Roman"/>
          <w:color w:val="000000" w:themeColor="text1"/>
          <w:sz w:val="24"/>
          <w:szCs w:val="24"/>
        </w:rPr>
        <w:t>Toyota, K., Mekuchi, M., Akashi, H., Miyagawa, S. and Ohira, T. 2023</w:t>
      </w:r>
      <w:r w:rsidR="00EA5E59" w:rsidRPr="00CD2F5D">
        <w:rPr>
          <w:rFonts w:ascii="Times New Roman" w:hAnsi="Times New Roman" w:cs="Times New Roman"/>
          <w:color w:val="000000" w:themeColor="text1"/>
          <w:sz w:val="24"/>
          <w:szCs w:val="24"/>
        </w:rPr>
        <w:t>b</w:t>
      </w:r>
      <w:r w:rsidRPr="00CD2F5D">
        <w:rPr>
          <w:rFonts w:ascii="Times New Roman" w:hAnsi="Times New Roman" w:cs="Times New Roman"/>
          <w:color w:val="000000" w:themeColor="text1"/>
          <w:sz w:val="24"/>
          <w:szCs w:val="24"/>
        </w:rPr>
        <w:t xml:space="preserve">. Sexual </w:t>
      </w:r>
      <w:r w:rsidRPr="00CD2F5D">
        <w:rPr>
          <w:rFonts w:ascii="Times New Roman" w:hAnsi="Times New Roman" w:cs="Times New Roman"/>
          <w:color w:val="000000" w:themeColor="text1"/>
          <w:sz w:val="24"/>
          <w:szCs w:val="24"/>
        </w:rPr>
        <w:lastRenderedPageBreak/>
        <w:t xml:space="preserve">dimorphic eyestalk transcriptome of the kuruma prawn </w:t>
      </w:r>
      <w:r w:rsidRPr="00CD2F5D">
        <w:rPr>
          <w:rFonts w:ascii="Times New Roman" w:hAnsi="Times New Roman" w:cs="Times New Roman"/>
          <w:i/>
          <w:iCs/>
          <w:color w:val="000000" w:themeColor="text1"/>
          <w:sz w:val="24"/>
          <w:szCs w:val="24"/>
        </w:rPr>
        <w:t>Marsupenaeus japonicus</w:t>
      </w:r>
      <w:r w:rsidRPr="00CD2F5D">
        <w:rPr>
          <w:rFonts w:ascii="Times New Roman" w:hAnsi="Times New Roman" w:cs="Times New Roman"/>
          <w:color w:val="000000" w:themeColor="text1"/>
          <w:sz w:val="24"/>
          <w:szCs w:val="24"/>
        </w:rPr>
        <w:t xml:space="preserve">. </w:t>
      </w:r>
      <w:r w:rsidRPr="00CD2F5D">
        <w:rPr>
          <w:rFonts w:ascii="Times New Roman" w:hAnsi="Times New Roman" w:cs="Times New Roman"/>
          <w:i/>
          <w:iCs/>
          <w:color w:val="000000" w:themeColor="text1"/>
          <w:sz w:val="24"/>
          <w:szCs w:val="24"/>
        </w:rPr>
        <w:t>Gene</w:t>
      </w:r>
      <w:r w:rsidRPr="00CD2F5D">
        <w:rPr>
          <w:rFonts w:ascii="Times New Roman" w:hAnsi="Times New Roman" w:cs="Times New Roman"/>
          <w:color w:val="000000" w:themeColor="text1"/>
          <w:sz w:val="24"/>
          <w:szCs w:val="24"/>
        </w:rPr>
        <w:t>, 885: 147700.</w:t>
      </w:r>
    </w:p>
    <w:p w14:paraId="07B1E06B" w14:textId="42674BA3" w:rsidR="00BD2762" w:rsidRPr="00CD2F5D" w:rsidRDefault="00BD2762" w:rsidP="00B91285">
      <w:pPr>
        <w:spacing w:line="360" w:lineRule="auto"/>
        <w:ind w:left="425" w:hangingChars="177" w:hanging="425"/>
        <w:contextualSpacing/>
        <w:mirrorIndents/>
        <w:jc w:val="left"/>
        <w:rPr>
          <w:rFonts w:ascii="Times New Roman" w:hAnsi="Times New Roman" w:cs="Times New Roman"/>
          <w:color w:val="000000" w:themeColor="text1"/>
          <w:sz w:val="24"/>
          <w:szCs w:val="24"/>
        </w:rPr>
      </w:pPr>
      <w:r w:rsidRPr="00CD2F5D">
        <w:rPr>
          <w:rFonts w:ascii="Times New Roman" w:hAnsi="Times New Roman" w:cs="Times New Roman"/>
          <w:color w:val="000000" w:themeColor="text1"/>
          <w:sz w:val="24"/>
          <w:szCs w:val="24"/>
        </w:rPr>
        <w:t>Toyota, K., Yamamoto, T., Mori, T., Mekuchi, M., Miyagawa, S., Ihara, M., Shigenobu, S. and Ohira, T. 2023</w:t>
      </w:r>
      <w:r w:rsidR="00EA5E59" w:rsidRPr="00CD2F5D">
        <w:rPr>
          <w:rFonts w:ascii="Times New Roman" w:hAnsi="Times New Roman" w:cs="Times New Roman"/>
          <w:color w:val="000000" w:themeColor="text1"/>
          <w:sz w:val="24"/>
          <w:szCs w:val="24"/>
        </w:rPr>
        <w:t>c</w:t>
      </w:r>
      <w:r w:rsidRPr="00CD2F5D">
        <w:rPr>
          <w:rFonts w:ascii="Times New Roman" w:hAnsi="Times New Roman" w:cs="Times New Roman"/>
          <w:color w:val="000000" w:themeColor="text1"/>
          <w:sz w:val="24"/>
          <w:szCs w:val="24"/>
        </w:rPr>
        <w:t xml:space="preserve">. Eyestalk transcriptome and methyl farnesoate titers provide insight into the physiological changes in the male snow crab, </w:t>
      </w:r>
      <w:r w:rsidRPr="00CD2F5D">
        <w:rPr>
          <w:rFonts w:ascii="Times New Roman" w:hAnsi="Times New Roman" w:cs="Times New Roman"/>
          <w:i/>
          <w:iCs/>
          <w:color w:val="000000" w:themeColor="text1"/>
          <w:sz w:val="24"/>
          <w:szCs w:val="24"/>
        </w:rPr>
        <w:t>Chionoecetes opilio</w:t>
      </w:r>
      <w:r w:rsidRPr="00CD2F5D">
        <w:rPr>
          <w:rFonts w:ascii="Times New Roman" w:hAnsi="Times New Roman" w:cs="Times New Roman"/>
          <w:color w:val="000000" w:themeColor="text1"/>
          <w:sz w:val="24"/>
          <w:szCs w:val="24"/>
        </w:rPr>
        <w:t xml:space="preserve">, after its terminal molt. </w:t>
      </w:r>
      <w:r w:rsidRPr="00CD2F5D">
        <w:rPr>
          <w:rFonts w:ascii="Times New Roman" w:hAnsi="Times New Roman" w:cs="Times New Roman"/>
          <w:i/>
          <w:iCs/>
          <w:color w:val="000000" w:themeColor="text1"/>
          <w:sz w:val="24"/>
          <w:szCs w:val="24"/>
        </w:rPr>
        <w:t>Scientific Reports</w:t>
      </w:r>
      <w:r w:rsidRPr="00CD2F5D">
        <w:rPr>
          <w:rFonts w:ascii="Times New Roman" w:hAnsi="Times New Roman" w:cs="Times New Roman"/>
          <w:color w:val="000000" w:themeColor="text1"/>
          <w:sz w:val="24"/>
          <w:szCs w:val="24"/>
        </w:rPr>
        <w:t>, 13: 7204.</w:t>
      </w:r>
    </w:p>
    <w:p w14:paraId="1E4B6307" w14:textId="090C6914" w:rsidR="0009249D" w:rsidRPr="00CD2F5D" w:rsidRDefault="00BD2762" w:rsidP="000E3148">
      <w:pPr>
        <w:spacing w:line="360" w:lineRule="auto"/>
        <w:ind w:left="425" w:hangingChars="177" w:hanging="425"/>
        <w:contextualSpacing/>
        <w:mirrorIndents/>
        <w:jc w:val="left"/>
        <w:rPr>
          <w:rFonts w:ascii="Times New Roman" w:eastAsia="ＭＳ 明朝" w:hAnsi="Times New Roman" w:cs="Times New Roman"/>
          <w:color w:val="000000" w:themeColor="text1"/>
          <w:sz w:val="24"/>
          <w:szCs w:val="24"/>
        </w:rPr>
      </w:pPr>
      <w:r w:rsidRPr="00CD2F5D">
        <w:rPr>
          <w:rFonts w:ascii="Times New Roman" w:eastAsia="ＭＳ 明朝" w:hAnsi="Times New Roman" w:cs="Times New Roman"/>
          <w:color w:val="000000" w:themeColor="text1"/>
          <w:sz w:val="24"/>
          <w:szCs w:val="24"/>
        </w:rPr>
        <w:t xml:space="preserve">Varet, H., Brillet-Guéguen, L., Coppée, J.Y. and Dillies, M.A. 2016. SARTools: a DESeq2-and EdgeR-based R pipeline for comprehensive differential analysis of RNA-Seq data. </w:t>
      </w:r>
      <w:r w:rsidRPr="00CD2F5D">
        <w:rPr>
          <w:rFonts w:ascii="Times New Roman" w:eastAsia="ＭＳ 明朝" w:hAnsi="Times New Roman" w:cs="Times New Roman"/>
          <w:i/>
          <w:iCs/>
          <w:color w:val="000000" w:themeColor="text1"/>
          <w:sz w:val="24"/>
          <w:szCs w:val="24"/>
        </w:rPr>
        <w:t>P</w:t>
      </w:r>
      <w:r w:rsidR="00893F7F" w:rsidRPr="00CD2F5D">
        <w:rPr>
          <w:rFonts w:ascii="Times New Roman" w:eastAsia="ＭＳ 明朝" w:hAnsi="Times New Roman" w:cs="Times New Roman"/>
          <w:i/>
          <w:iCs/>
          <w:color w:val="000000" w:themeColor="text1"/>
          <w:sz w:val="24"/>
          <w:szCs w:val="24"/>
        </w:rPr>
        <w:t>L</w:t>
      </w:r>
      <w:r w:rsidRPr="00CD2F5D">
        <w:rPr>
          <w:rFonts w:ascii="Times New Roman" w:eastAsia="ＭＳ 明朝" w:hAnsi="Times New Roman" w:cs="Times New Roman"/>
          <w:i/>
          <w:iCs/>
          <w:color w:val="000000" w:themeColor="text1"/>
          <w:sz w:val="24"/>
          <w:szCs w:val="24"/>
        </w:rPr>
        <w:t xml:space="preserve">oS </w:t>
      </w:r>
      <w:r w:rsidR="00C6280F" w:rsidRPr="00CD2F5D">
        <w:rPr>
          <w:rFonts w:ascii="Times New Roman" w:eastAsia="ＭＳ 明朝" w:hAnsi="Times New Roman" w:cs="Times New Roman"/>
          <w:i/>
          <w:iCs/>
          <w:color w:val="000000" w:themeColor="text1"/>
          <w:sz w:val="24"/>
          <w:szCs w:val="24"/>
        </w:rPr>
        <w:t>O</w:t>
      </w:r>
      <w:r w:rsidRPr="00CD2F5D">
        <w:rPr>
          <w:rFonts w:ascii="Times New Roman" w:eastAsia="ＭＳ 明朝" w:hAnsi="Times New Roman" w:cs="Times New Roman"/>
          <w:i/>
          <w:iCs/>
          <w:color w:val="000000" w:themeColor="text1"/>
          <w:sz w:val="24"/>
          <w:szCs w:val="24"/>
        </w:rPr>
        <w:t>ne</w:t>
      </w:r>
      <w:r w:rsidRPr="00CD2F5D">
        <w:rPr>
          <w:rFonts w:ascii="Times New Roman" w:eastAsia="ＭＳ 明朝" w:hAnsi="Times New Roman" w:cs="Times New Roman"/>
          <w:color w:val="000000" w:themeColor="text1"/>
          <w:sz w:val="24"/>
          <w:szCs w:val="24"/>
        </w:rPr>
        <w:t>, 11: e0157022.</w:t>
      </w:r>
    </w:p>
    <w:p w14:paraId="758326AE" w14:textId="5EF8AB03" w:rsidR="00BD2762" w:rsidRPr="00CD2F5D" w:rsidRDefault="00BD2762" w:rsidP="00B91285">
      <w:pPr>
        <w:spacing w:line="360" w:lineRule="auto"/>
        <w:ind w:left="425" w:hangingChars="177" w:hanging="425"/>
        <w:contextualSpacing/>
        <w:mirrorIndents/>
        <w:jc w:val="left"/>
        <w:rPr>
          <w:rFonts w:ascii="Times New Roman" w:hAnsi="Times New Roman" w:cs="Times New Roman"/>
          <w:color w:val="000000" w:themeColor="text1"/>
          <w:sz w:val="24"/>
          <w:szCs w:val="24"/>
        </w:rPr>
      </w:pPr>
      <w:r w:rsidRPr="00CD2F5D">
        <w:rPr>
          <w:rFonts w:ascii="Times New Roman" w:hAnsi="Times New Roman" w:cs="Times New Roman"/>
          <w:color w:val="000000" w:themeColor="text1"/>
          <w:sz w:val="24"/>
          <w:szCs w:val="24"/>
        </w:rPr>
        <w:t xml:space="preserve">Walker, G. 2001. Introduction to the Rhizocephala (Crustacea: </w:t>
      </w:r>
      <w:r w:rsidR="00AF3182" w:rsidRPr="00CD2F5D">
        <w:rPr>
          <w:rFonts w:ascii="Times New Roman" w:hAnsi="Times New Roman" w:cs="Times New Roman"/>
          <w:color w:val="000000" w:themeColor="text1"/>
          <w:sz w:val="24"/>
          <w:szCs w:val="24"/>
        </w:rPr>
        <w:t>Cirripedia</w:t>
      </w:r>
      <w:r w:rsidRPr="00CD2F5D">
        <w:rPr>
          <w:rFonts w:ascii="Times New Roman" w:hAnsi="Times New Roman" w:cs="Times New Roman"/>
          <w:color w:val="000000" w:themeColor="text1"/>
          <w:sz w:val="24"/>
          <w:szCs w:val="24"/>
        </w:rPr>
        <w:t>).</w:t>
      </w:r>
      <w:r w:rsidRPr="00CD2F5D">
        <w:rPr>
          <w:rFonts w:ascii="Times New Roman" w:hAnsi="Times New Roman" w:cs="Times New Roman"/>
          <w:i/>
          <w:iCs/>
          <w:color w:val="000000" w:themeColor="text1"/>
          <w:sz w:val="24"/>
          <w:szCs w:val="24"/>
        </w:rPr>
        <w:t xml:space="preserve"> Journal of </w:t>
      </w:r>
      <w:r w:rsidR="00893F7F" w:rsidRPr="00CD2F5D">
        <w:rPr>
          <w:rFonts w:ascii="Times New Roman" w:hAnsi="Times New Roman" w:cs="Times New Roman"/>
          <w:i/>
          <w:iCs/>
          <w:color w:val="000000" w:themeColor="text1"/>
          <w:sz w:val="24"/>
          <w:szCs w:val="24"/>
        </w:rPr>
        <w:t>M</w:t>
      </w:r>
      <w:r w:rsidRPr="00CD2F5D">
        <w:rPr>
          <w:rFonts w:ascii="Times New Roman" w:hAnsi="Times New Roman" w:cs="Times New Roman"/>
          <w:i/>
          <w:iCs/>
          <w:color w:val="000000" w:themeColor="text1"/>
          <w:sz w:val="24"/>
          <w:szCs w:val="24"/>
        </w:rPr>
        <w:t>orphology</w:t>
      </w:r>
      <w:r w:rsidRPr="00CD2F5D">
        <w:rPr>
          <w:rFonts w:ascii="Times New Roman" w:hAnsi="Times New Roman" w:cs="Times New Roman"/>
          <w:color w:val="000000" w:themeColor="text1"/>
          <w:sz w:val="24"/>
          <w:szCs w:val="24"/>
        </w:rPr>
        <w:t>, 249: 1</w:t>
      </w:r>
      <w:r w:rsidR="007A6AC2" w:rsidRPr="00CD2F5D">
        <w:rPr>
          <w:rFonts w:ascii="Times New Roman" w:hAnsi="Times New Roman" w:cs="Times New Roman"/>
          <w:color w:val="000000" w:themeColor="text1"/>
          <w:sz w:val="24"/>
          <w:szCs w:val="24"/>
        </w:rPr>
        <w:t>–</w:t>
      </w:r>
      <w:r w:rsidRPr="00CD2F5D">
        <w:rPr>
          <w:rFonts w:ascii="Times New Roman" w:hAnsi="Times New Roman" w:cs="Times New Roman"/>
          <w:color w:val="000000" w:themeColor="text1"/>
          <w:sz w:val="24"/>
          <w:szCs w:val="24"/>
        </w:rPr>
        <w:t>8.</w:t>
      </w:r>
    </w:p>
    <w:p w14:paraId="1C7E38BE" w14:textId="622D7AB9" w:rsidR="00052267" w:rsidRPr="00CD2F5D" w:rsidRDefault="00052267" w:rsidP="00B91285">
      <w:pPr>
        <w:spacing w:line="360" w:lineRule="auto"/>
        <w:ind w:left="425" w:hangingChars="177" w:hanging="425"/>
        <w:contextualSpacing/>
        <w:mirrorIndents/>
        <w:jc w:val="left"/>
        <w:rPr>
          <w:rFonts w:ascii="Times New Roman" w:eastAsia="ＭＳ 明朝" w:hAnsi="Times New Roman" w:cs="Times New Roman"/>
          <w:color w:val="000000" w:themeColor="text1"/>
          <w:sz w:val="24"/>
          <w:szCs w:val="24"/>
        </w:rPr>
      </w:pPr>
      <w:r w:rsidRPr="00CD2F5D">
        <w:rPr>
          <w:rFonts w:ascii="Times New Roman" w:eastAsia="ＭＳ 明朝" w:hAnsi="Times New Roman" w:cs="Times New Roman"/>
          <w:color w:val="000000" w:themeColor="text1"/>
          <w:sz w:val="24"/>
          <w:szCs w:val="24"/>
        </w:rPr>
        <w:t>Wang, Y., Yu, Y., Li, S., Zhang, X., Xiang, J. and Li, F. 2020. Sex-Specific transcriptome sequencing of zoea I larvae and identification of sex-linked genes using bulked segregant analysis in Pacific white shrimp</w:t>
      </w:r>
      <w:r w:rsidRPr="00CD2F5D">
        <w:rPr>
          <w:rFonts w:ascii="Times New Roman" w:eastAsia="ＭＳ 明朝" w:hAnsi="Times New Roman" w:cs="Times New Roman"/>
          <w:i/>
          <w:iCs/>
          <w:color w:val="000000" w:themeColor="text1"/>
          <w:sz w:val="24"/>
          <w:szCs w:val="24"/>
        </w:rPr>
        <w:t xml:space="preserve"> Litopenaeus vannamei</w:t>
      </w:r>
      <w:r w:rsidRPr="00CD2F5D">
        <w:rPr>
          <w:rFonts w:ascii="Times New Roman" w:eastAsia="ＭＳ 明朝" w:hAnsi="Times New Roman" w:cs="Times New Roman"/>
          <w:color w:val="000000" w:themeColor="text1"/>
          <w:sz w:val="24"/>
          <w:szCs w:val="24"/>
        </w:rPr>
        <w:t xml:space="preserve">. </w:t>
      </w:r>
      <w:r w:rsidRPr="00CD2F5D">
        <w:rPr>
          <w:rFonts w:ascii="Times New Roman" w:eastAsia="ＭＳ 明朝" w:hAnsi="Times New Roman" w:cs="Times New Roman"/>
          <w:i/>
          <w:iCs/>
          <w:color w:val="000000" w:themeColor="text1"/>
          <w:sz w:val="24"/>
          <w:szCs w:val="24"/>
        </w:rPr>
        <w:t>Marine Biotechnology</w:t>
      </w:r>
      <w:r w:rsidRPr="00CD2F5D">
        <w:rPr>
          <w:rFonts w:ascii="Times New Roman" w:eastAsia="ＭＳ 明朝" w:hAnsi="Times New Roman" w:cs="Times New Roman"/>
          <w:color w:val="000000" w:themeColor="text1"/>
          <w:sz w:val="24"/>
          <w:szCs w:val="24"/>
        </w:rPr>
        <w:t>, 22: 423</w:t>
      </w:r>
      <w:r w:rsidR="006B6112" w:rsidRPr="00CD2F5D">
        <w:rPr>
          <w:rFonts w:ascii="Times New Roman" w:hAnsi="Times New Roman" w:cs="Times New Roman"/>
          <w:color w:val="000000" w:themeColor="text1"/>
          <w:sz w:val="24"/>
          <w:szCs w:val="24"/>
        </w:rPr>
        <w:t>–</w:t>
      </w:r>
      <w:r w:rsidRPr="00CD2F5D">
        <w:rPr>
          <w:rFonts w:ascii="Times New Roman" w:eastAsia="ＭＳ 明朝" w:hAnsi="Times New Roman" w:cs="Times New Roman"/>
          <w:color w:val="000000" w:themeColor="text1"/>
          <w:sz w:val="24"/>
          <w:szCs w:val="24"/>
        </w:rPr>
        <w:t>432.</w:t>
      </w:r>
    </w:p>
    <w:p w14:paraId="15134749" w14:textId="2F6E673D" w:rsidR="00131E5D" w:rsidRPr="00CD2F5D" w:rsidRDefault="00131E5D" w:rsidP="00B91285">
      <w:pPr>
        <w:spacing w:line="360" w:lineRule="auto"/>
        <w:ind w:left="425" w:hangingChars="177" w:hanging="425"/>
        <w:contextualSpacing/>
        <w:mirrorIndents/>
        <w:jc w:val="left"/>
        <w:rPr>
          <w:rFonts w:ascii="Times New Roman" w:eastAsia="ＭＳ 明朝" w:hAnsi="Times New Roman" w:cs="Times New Roman"/>
          <w:sz w:val="24"/>
          <w:szCs w:val="24"/>
        </w:rPr>
      </w:pPr>
      <w:bookmarkStart w:id="46" w:name="_Hlk176797696"/>
      <w:r w:rsidRPr="00CD2F5D">
        <w:rPr>
          <w:rFonts w:ascii="Times New Roman" w:eastAsia="ＭＳ 明朝" w:hAnsi="Times New Roman" w:cs="Times New Roman"/>
          <w:sz w:val="24"/>
          <w:szCs w:val="24"/>
        </w:rPr>
        <w:t xml:space="preserve">Whitaker, R., Gil, M.P., Ding, F., Tatar, M., Helfand, S.L. and Neretti, N. 2014. Dietary switch reveals fast coordinated gene expression changes in </w:t>
      </w:r>
      <w:r w:rsidRPr="00CD2F5D">
        <w:rPr>
          <w:rFonts w:ascii="Times New Roman" w:eastAsia="ＭＳ 明朝" w:hAnsi="Times New Roman" w:cs="Times New Roman"/>
          <w:i/>
          <w:iCs/>
          <w:sz w:val="24"/>
          <w:szCs w:val="24"/>
        </w:rPr>
        <w:t>Drosophila melanogaster</w:t>
      </w:r>
      <w:r w:rsidRPr="00CD2F5D">
        <w:rPr>
          <w:rFonts w:ascii="Times New Roman" w:eastAsia="ＭＳ 明朝" w:hAnsi="Times New Roman" w:cs="Times New Roman"/>
          <w:sz w:val="24"/>
          <w:szCs w:val="24"/>
        </w:rPr>
        <w:t xml:space="preserve">. </w:t>
      </w:r>
      <w:r w:rsidRPr="00CD2F5D">
        <w:rPr>
          <w:rFonts w:ascii="Times New Roman" w:eastAsia="ＭＳ 明朝" w:hAnsi="Times New Roman" w:cs="Times New Roman"/>
          <w:i/>
          <w:iCs/>
          <w:sz w:val="24"/>
          <w:szCs w:val="24"/>
        </w:rPr>
        <w:t>Aging (Albany NY)</w:t>
      </w:r>
      <w:r w:rsidRPr="00CD2F5D">
        <w:rPr>
          <w:rFonts w:ascii="Times New Roman" w:eastAsia="ＭＳ 明朝" w:hAnsi="Times New Roman" w:cs="Times New Roman"/>
          <w:sz w:val="24"/>
          <w:szCs w:val="24"/>
        </w:rPr>
        <w:t>, 6</w:t>
      </w:r>
      <w:r w:rsidRPr="00CD2F5D">
        <w:rPr>
          <w:rFonts w:ascii="Times New Roman" w:eastAsia="ＭＳ 明朝" w:hAnsi="Times New Roman" w:cs="Times New Roman" w:hint="eastAsia"/>
          <w:sz w:val="24"/>
          <w:szCs w:val="24"/>
        </w:rPr>
        <w:t xml:space="preserve">: </w:t>
      </w:r>
      <w:r w:rsidRPr="00CD2F5D">
        <w:rPr>
          <w:rFonts w:ascii="Times New Roman" w:eastAsia="ＭＳ 明朝" w:hAnsi="Times New Roman" w:cs="Times New Roman"/>
          <w:sz w:val="24"/>
          <w:szCs w:val="24"/>
        </w:rPr>
        <w:t>355</w:t>
      </w:r>
      <w:r w:rsidR="007A6AC2" w:rsidRPr="00CD2F5D">
        <w:rPr>
          <w:rFonts w:ascii="Times New Roman" w:hAnsi="Times New Roman" w:cs="Times New Roman"/>
          <w:sz w:val="24"/>
          <w:szCs w:val="24"/>
        </w:rPr>
        <w:t>–</w:t>
      </w:r>
      <w:r w:rsidRPr="00CD2F5D">
        <w:rPr>
          <w:rFonts w:ascii="Times New Roman" w:eastAsia="ＭＳ 明朝" w:hAnsi="Times New Roman" w:cs="Times New Roman" w:hint="eastAsia"/>
          <w:sz w:val="24"/>
          <w:szCs w:val="24"/>
        </w:rPr>
        <w:t>368</w:t>
      </w:r>
      <w:r w:rsidRPr="00CD2F5D">
        <w:rPr>
          <w:rFonts w:ascii="Times New Roman" w:eastAsia="ＭＳ 明朝" w:hAnsi="Times New Roman" w:cs="Times New Roman"/>
          <w:sz w:val="24"/>
          <w:szCs w:val="24"/>
        </w:rPr>
        <w:t>.</w:t>
      </w:r>
    </w:p>
    <w:bookmarkEnd w:id="46"/>
    <w:p w14:paraId="22CF1C61" w14:textId="09D96BA1" w:rsidR="00BD2762" w:rsidRPr="00CD2F5D" w:rsidRDefault="00BD2762" w:rsidP="00B91285">
      <w:pPr>
        <w:tabs>
          <w:tab w:val="left" w:pos="142"/>
        </w:tabs>
        <w:spacing w:line="360" w:lineRule="auto"/>
        <w:ind w:left="425" w:hangingChars="177" w:hanging="425"/>
        <w:contextualSpacing/>
        <w:mirrorIndents/>
        <w:jc w:val="left"/>
        <w:rPr>
          <w:rFonts w:ascii="Times New Roman" w:hAnsi="Times New Roman" w:cs="Times New Roman"/>
          <w:color w:val="000000" w:themeColor="text1"/>
          <w:sz w:val="24"/>
          <w:szCs w:val="24"/>
        </w:rPr>
      </w:pPr>
      <w:r w:rsidRPr="00CD2F5D">
        <w:rPr>
          <w:rFonts w:ascii="Times New Roman" w:hAnsi="Times New Roman" w:cs="Times New Roman"/>
          <w:color w:val="000000" w:themeColor="text1"/>
          <w:sz w:val="24"/>
          <w:szCs w:val="24"/>
        </w:rPr>
        <w:t xml:space="preserve">Xie, X., Tao, T., Liu, M., Zhou, Y., Liu, Z. and Zhu, D. 2016. The potential role of juvenile hormone acid methyltransferase in methyl farnesoate (MF) biosynthesis in the swimming crab, </w:t>
      </w:r>
      <w:r w:rsidRPr="00CD2F5D">
        <w:rPr>
          <w:rFonts w:ascii="Times New Roman" w:hAnsi="Times New Roman" w:cs="Times New Roman"/>
          <w:i/>
          <w:iCs/>
          <w:color w:val="000000" w:themeColor="text1"/>
          <w:sz w:val="24"/>
          <w:szCs w:val="24"/>
        </w:rPr>
        <w:t>Portunus trituberculatus</w:t>
      </w:r>
      <w:r w:rsidRPr="00CD2F5D">
        <w:rPr>
          <w:rFonts w:ascii="Times New Roman" w:hAnsi="Times New Roman" w:cs="Times New Roman"/>
          <w:color w:val="000000" w:themeColor="text1"/>
          <w:sz w:val="24"/>
          <w:szCs w:val="24"/>
        </w:rPr>
        <w:t xml:space="preserve">. </w:t>
      </w:r>
      <w:r w:rsidRPr="00CD2F5D">
        <w:rPr>
          <w:rFonts w:ascii="Times New Roman" w:hAnsi="Times New Roman" w:cs="Times New Roman"/>
          <w:i/>
          <w:iCs/>
          <w:color w:val="000000" w:themeColor="text1"/>
          <w:sz w:val="24"/>
          <w:szCs w:val="24"/>
        </w:rPr>
        <w:t xml:space="preserve">Animal </w:t>
      </w:r>
      <w:r w:rsidR="00893F7F" w:rsidRPr="00CD2F5D">
        <w:rPr>
          <w:rFonts w:ascii="Times New Roman" w:hAnsi="Times New Roman" w:cs="Times New Roman"/>
          <w:i/>
          <w:iCs/>
          <w:color w:val="000000" w:themeColor="text1"/>
          <w:sz w:val="24"/>
          <w:szCs w:val="24"/>
        </w:rPr>
        <w:t>R</w:t>
      </w:r>
      <w:r w:rsidRPr="00CD2F5D">
        <w:rPr>
          <w:rFonts w:ascii="Times New Roman" w:hAnsi="Times New Roman" w:cs="Times New Roman"/>
          <w:i/>
          <w:iCs/>
          <w:color w:val="000000" w:themeColor="text1"/>
          <w:sz w:val="24"/>
          <w:szCs w:val="24"/>
        </w:rPr>
        <w:t xml:space="preserve">eproduction </w:t>
      </w:r>
      <w:r w:rsidR="00893F7F" w:rsidRPr="00CD2F5D">
        <w:rPr>
          <w:rFonts w:ascii="Times New Roman" w:hAnsi="Times New Roman" w:cs="Times New Roman"/>
          <w:i/>
          <w:iCs/>
          <w:color w:val="000000" w:themeColor="text1"/>
          <w:sz w:val="24"/>
          <w:szCs w:val="24"/>
        </w:rPr>
        <w:t>S</w:t>
      </w:r>
      <w:r w:rsidRPr="00CD2F5D">
        <w:rPr>
          <w:rFonts w:ascii="Times New Roman" w:hAnsi="Times New Roman" w:cs="Times New Roman"/>
          <w:i/>
          <w:iCs/>
          <w:color w:val="000000" w:themeColor="text1"/>
          <w:sz w:val="24"/>
          <w:szCs w:val="24"/>
        </w:rPr>
        <w:t>cience</w:t>
      </w:r>
      <w:r w:rsidRPr="00CD2F5D">
        <w:rPr>
          <w:rFonts w:ascii="Times New Roman" w:hAnsi="Times New Roman" w:cs="Times New Roman"/>
          <w:color w:val="000000" w:themeColor="text1"/>
          <w:sz w:val="24"/>
          <w:szCs w:val="24"/>
        </w:rPr>
        <w:t>, 168: 40</w:t>
      </w:r>
      <w:r w:rsidR="006B6112" w:rsidRPr="00CD2F5D">
        <w:rPr>
          <w:rFonts w:ascii="Times New Roman" w:hAnsi="Times New Roman" w:cs="Times New Roman"/>
          <w:color w:val="000000" w:themeColor="text1"/>
          <w:sz w:val="24"/>
          <w:szCs w:val="24"/>
        </w:rPr>
        <w:t>–</w:t>
      </w:r>
      <w:r w:rsidRPr="00CD2F5D">
        <w:rPr>
          <w:rFonts w:ascii="Times New Roman" w:hAnsi="Times New Roman" w:cs="Times New Roman"/>
          <w:color w:val="000000" w:themeColor="text1"/>
          <w:sz w:val="24"/>
          <w:szCs w:val="24"/>
        </w:rPr>
        <w:t>49.</w:t>
      </w:r>
    </w:p>
    <w:p w14:paraId="53FD4D40" w14:textId="2EC9F03F" w:rsidR="0059150B" w:rsidRPr="00CD2F5D" w:rsidRDefault="0059150B" w:rsidP="00B91285">
      <w:pPr>
        <w:spacing w:line="360" w:lineRule="auto"/>
        <w:ind w:left="425" w:hangingChars="177" w:hanging="425"/>
        <w:contextualSpacing/>
        <w:mirrorIndents/>
        <w:jc w:val="left"/>
        <w:rPr>
          <w:rFonts w:ascii="Times New Roman" w:eastAsia="ＭＳ 明朝" w:hAnsi="Times New Roman" w:cs="Times New Roman"/>
          <w:color w:val="000000" w:themeColor="text1"/>
          <w:sz w:val="24"/>
          <w:szCs w:val="24"/>
        </w:rPr>
      </w:pPr>
      <w:r w:rsidRPr="00CD2F5D">
        <w:rPr>
          <w:rFonts w:ascii="Times New Roman" w:eastAsia="ＭＳ 明朝" w:hAnsi="Times New Roman" w:cs="Times New Roman"/>
          <w:color w:val="000000" w:themeColor="text1"/>
          <w:sz w:val="24"/>
          <w:szCs w:val="24"/>
        </w:rPr>
        <w:t xml:space="preserve">Yamaguchi, S., Høeg, J. T. and Iwasa, Y. 2014. Evolution of sex determination and sexually dimorphic larval sizes in parasitic barnacles. </w:t>
      </w:r>
      <w:r w:rsidRPr="00CD2F5D">
        <w:rPr>
          <w:rFonts w:ascii="Times New Roman" w:eastAsia="ＭＳ 明朝" w:hAnsi="Times New Roman" w:cs="Times New Roman"/>
          <w:i/>
          <w:iCs/>
          <w:color w:val="000000" w:themeColor="text1"/>
          <w:sz w:val="24"/>
          <w:szCs w:val="24"/>
        </w:rPr>
        <w:t xml:space="preserve">Journal of Theoretical </w:t>
      </w:r>
      <w:r w:rsidRPr="00CD2F5D">
        <w:rPr>
          <w:rFonts w:ascii="Times New Roman" w:eastAsia="ＭＳ 明朝" w:hAnsi="Times New Roman" w:cs="Times New Roman"/>
          <w:i/>
          <w:iCs/>
          <w:color w:val="000000" w:themeColor="text1"/>
          <w:sz w:val="24"/>
          <w:szCs w:val="24"/>
        </w:rPr>
        <w:lastRenderedPageBreak/>
        <w:t>Biology</w:t>
      </w:r>
      <w:r w:rsidRPr="00CD2F5D">
        <w:rPr>
          <w:rFonts w:ascii="Times New Roman" w:eastAsia="ＭＳ 明朝" w:hAnsi="Times New Roman" w:cs="Times New Roman"/>
          <w:color w:val="000000" w:themeColor="text1"/>
          <w:sz w:val="24"/>
          <w:szCs w:val="24"/>
        </w:rPr>
        <w:t>, 347: 7–16.</w:t>
      </w:r>
    </w:p>
    <w:p w14:paraId="38F43A48" w14:textId="6F8ECA8C" w:rsidR="00BD2762" w:rsidRPr="00CD2F5D" w:rsidRDefault="00BD2762" w:rsidP="00B91285">
      <w:pPr>
        <w:spacing w:line="360" w:lineRule="auto"/>
        <w:ind w:left="425" w:hangingChars="177" w:hanging="425"/>
        <w:contextualSpacing/>
        <w:mirrorIndents/>
        <w:jc w:val="left"/>
        <w:rPr>
          <w:rFonts w:ascii="Times New Roman" w:eastAsia="ＭＳ 明朝" w:hAnsi="Times New Roman" w:cs="Times New Roman"/>
          <w:color w:val="000000" w:themeColor="text1"/>
          <w:sz w:val="24"/>
          <w:szCs w:val="24"/>
        </w:rPr>
      </w:pPr>
      <w:r w:rsidRPr="00CD2F5D">
        <w:rPr>
          <w:rFonts w:ascii="Times New Roman" w:eastAsia="ＭＳ 明朝" w:hAnsi="Times New Roman" w:cs="Times New Roman"/>
          <w:color w:val="000000" w:themeColor="text1"/>
          <w:sz w:val="24"/>
          <w:szCs w:val="24"/>
        </w:rPr>
        <w:t xml:space="preserve">Yanagimachi, R. 1960. The life cycle of </w:t>
      </w:r>
      <w:r w:rsidRPr="00CD2F5D">
        <w:rPr>
          <w:rFonts w:ascii="Times New Roman" w:eastAsia="ＭＳ 明朝" w:hAnsi="Times New Roman" w:cs="Times New Roman"/>
          <w:i/>
          <w:color w:val="000000" w:themeColor="text1"/>
          <w:sz w:val="24"/>
          <w:szCs w:val="24"/>
        </w:rPr>
        <w:t xml:space="preserve">Peltogasterella gracilis </w:t>
      </w:r>
      <w:r w:rsidRPr="00CD2F5D">
        <w:rPr>
          <w:rFonts w:ascii="Times New Roman" w:eastAsia="ＭＳ 明朝" w:hAnsi="Times New Roman" w:cs="Times New Roman"/>
          <w:color w:val="000000" w:themeColor="text1"/>
          <w:sz w:val="24"/>
          <w:szCs w:val="24"/>
        </w:rPr>
        <w:t xml:space="preserve">(Rhizocephala, Cirripedia). </w:t>
      </w:r>
      <w:r w:rsidRPr="00CD2F5D">
        <w:rPr>
          <w:rFonts w:ascii="Times New Roman" w:eastAsia="ＭＳ 明朝" w:hAnsi="Times New Roman" w:cs="Times New Roman"/>
          <w:i/>
          <w:color w:val="000000" w:themeColor="text1"/>
          <w:sz w:val="24"/>
          <w:szCs w:val="24"/>
        </w:rPr>
        <w:t>Bulletin of the Marine Biological Station of Asamushi</w:t>
      </w:r>
      <w:r w:rsidRPr="00CD2F5D">
        <w:rPr>
          <w:rFonts w:ascii="Times New Roman" w:eastAsia="ＭＳ 明朝" w:hAnsi="Times New Roman" w:cs="Times New Roman"/>
          <w:color w:val="000000" w:themeColor="text1"/>
          <w:sz w:val="24"/>
          <w:szCs w:val="24"/>
        </w:rPr>
        <w:t xml:space="preserve">, </w:t>
      </w:r>
      <w:r w:rsidRPr="00CD2F5D">
        <w:rPr>
          <w:rFonts w:ascii="Times New Roman" w:eastAsia="ＭＳ 明朝" w:hAnsi="Times New Roman" w:cs="Times New Roman"/>
          <w:iCs/>
          <w:color w:val="000000" w:themeColor="text1"/>
          <w:sz w:val="24"/>
          <w:szCs w:val="24"/>
        </w:rPr>
        <w:t>10:</w:t>
      </w:r>
      <w:r w:rsidRPr="00CD2F5D">
        <w:rPr>
          <w:rFonts w:ascii="Times New Roman" w:eastAsia="ＭＳ 明朝" w:hAnsi="Times New Roman" w:cs="Times New Roman"/>
          <w:color w:val="000000" w:themeColor="text1"/>
          <w:sz w:val="24"/>
          <w:szCs w:val="24"/>
        </w:rPr>
        <w:t xml:space="preserve"> 109</w:t>
      </w:r>
      <w:r w:rsidRPr="00CD2F5D">
        <w:rPr>
          <w:rFonts w:ascii="Times New Roman" w:hAnsi="Times New Roman" w:cs="Times New Roman"/>
          <w:color w:val="000000" w:themeColor="text1"/>
          <w:sz w:val="24"/>
          <w:szCs w:val="24"/>
        </w:rPr>
        <w:t>–</w:t>
      </w:r>
      <w:r w:rsidRPr="00CD2F5D">
        <w:rPr>
          <w:rFonts w:ascii="Times New Roman" w:eastAsia="ＭＳ 明朝" w:hAnsi="Times New Roman" w:cs="Times New Roman"/>
          <w:color w:val="000000" w:themeColor="text1"/>
          <w:sz w:val="24"/>
          <w:szCs w:val="24"/>
        </w:rPr>
        <w:t>110.</w:t>
      </w:r>
    </w:p>
    <w:p w14:paraId="0C6CBF37" w14:textId="7956D319" w:rsidR="00BD2762" w:rsidRPr="00CD2F5D" w:rsidRDefault="00BD2762" w:rsidP="00B91285">
      <w:pPr>
        <w:spacing w:line="360" w:lineRule="auto"/>
        <w:ind w:left="425" w:hangingChars="177" w:hanging="425"/>
        <w:contextualSpacing/>
        <w:mirrorIndents/>
        <w:jc w:val="left"/>
        <w:rPr>
          <w:rFonts w:ascii="Times New Roman" w:eastAsia="ＭＳ 明朝" w:hAnsi="Times New Roman" w:cs="Times New Roman"/>
          <w:color w:val="000000" w:themeColor="text1"/>
          <w:sz w:val="24"/>
          <w:szCs w:val="24"/>
        </w:rPr>
      </w:pPr>
      <w:r w:rsidRPr="00CD2F5D">
        <w:rPr>
          <w:rFonts w:ascii="Times New Roman" w:eastAsia="ＭＳ 明朝" w:hAnsi="Times New Roman" w:cs="Times New Roman"/>
          <w:color w:val="000000" w:themeColor="text1"/>
          <w:sz w:val="24"/>
          <w:szCs w:val="24"/>
        </w:rPr>
        <w:t xml:space="preserve">Yanagimachi, R. 1961a. Studies on the sexual organization of the Rhizocephala. III. the mode of sex-determination in </w:t>
      </w:r>
      <w:r w:rsidRPr="00CD2F5D">
        <w:rPr>
          <w:rFonts w:ascii="Times New Roman" w:eastAsia="ＭＳ 明朝" w:hAnsi="Times New Roman" w:cs="Times New Roman"/>
          <w:i/>
          <w:iCs/>
          <w:color w:val="000000" w:themeColor="text1"/>
          <w:sz w:val="24"/>
          <w:szCs w:val="24"/>
        </w:rPr>
        <w:t>Peltogasterella</w:t>
      </w:r>
      <w:r w:rsidRPr="00CD2F5D">
        <w:rPr>
          <w:rFonts w:ascii="Times New Roman" w:eastAsia="ＭＳ 明朝" w:hAnsi="Times New Roman" w:cs="Times New Roman"/>
          <w:color w:val="000000" w:themeColor="text1"/>
          <w:sz w:val="24"/>
          <w:szCs w:val="24"/>
        </w:rPr>
        <w:t>.</w:t>
      </w:r>
      <w:r w:rsidRPr="00CD2F5D">
        <w:rPr>
          <w:rFonts w:ascii="Times New Roman" w:eastAsia="ＭＳ 明朝" w:hAnsi="Times New Roman" w:cs="Times New Roman"/>
          <w:i/>
          <w:color w:val="000000" w:themeColor="text1"/>
          <w:sz w:val="24"/>
          <w:szCs w:val="24"/>
        </w:rPr>
        <w:t xml:space="preserve"> Biological Bulletin</w:t>
      </w:r>
      <w:r w:rsidRPr="00CD2F5D">
        <w:rPr>
          <w:rFonts w:ascii="Times New Roman" w:eastAsia="ＭＳ 明朝" w:hAnsi="Times New Roman" w:cs="Times New Roman"/>
          <w:color w:val="000000" w:themeColor="text1"/>
          <w:sz w:val="24"/>
          <w:szCs w:val="24"/>
        </w:rPr>
        <w:t xml:space="preserve">, </w:t>
      </w:r>
      <w:r w:rsidRPr="00CD2F5D">
        <w:rPr>
          <w:rFonts w:ascii="Times New Roman" w:eastAsia="ＭＳ 明朝" w:hAnsi="Times New Roman" w:cs="Times New Roman"/>
          <w:iCs/>
          <w:color w:val="000000" w:themeColor="text1"/>
          <w:sz w:val="24"/>
          <w:szCs w:val="24"/>
        </w:rPr>
        <w:t>120:</w:t>
      </w:r>
      <w:r w:rsidRPr="00CD2F5D">
        <w:rPr>
          <w:rFonts w:ascii="Times New Roman" w:eastAsia="ＭＳ 明朝" w:hAnsi="Times New Roman" w:cs="Times New Roman"/>
          <w:color w:val="000000" w:themeColor="text1"/>
          <w:sz w:val="24"/>
          <w:szCs w:val="24"/>
        </w:rPr>
        <w:t xml:space="preserve"> 272</w:t>
      </w:r>
      <w:r w:rsidRPr="00CD2F5D">
        <w:rPr>
          <w:rFonts w:ascii="Times New Roman" w:hAnsi="Times New Roman" w:cs="Times New Roman"/>
          <w:color w:val="000000" w:themeColor="text1"/>
          <w:sz w:val="24"/>
          <w:szCs w:val="24"/>
        </w:rPr>
        <w:t>–</w:t>
      </w:r>
      <w:r w:rsidRPr="00CD2F5D">
        <w:rPr>
          <w:rFonts w:ascii="Times New Roman" w:eastAsia="ＭＳ 明朝" w:hAnsi="Times New Roman" w:cs="Times New Roman"/>
          <w:color w:val="000000" w:themeColor="text1"/>
          <w:sz w:val="24"/>
          <w:szCs w:val="24"/>
        </w:rPr>
        <w:t>283.</w:t>
      </w:r>
    </w:p>
    <w:p w14:paraId="42F05967" w14:textId="0AB0171A" w:rsidR="00BD2762" w:rsidRPr="00CD2F5D" w:rsidRDefault="00BD2762" w:rsidP="00B91285">
      <w:pPr>
        <w:spacing w:line="360" w:lineRule="auto"/>
        <w:ind w:left="425" w:hangingChars="177" w:hanging="425"/>
        <w:contextualSpacing/>
        <w:mirrorIndents/>
        <w:jc w:val="left"/>
        <w:rPr>
          <w:rFonts w:ascii="Times New Roman" w:eastAsia="ＭＳ 明朝" w:hAnsi="Times New Roman" w:cs="Times New Roman"/>
          <w:color w:val="000000" w:themeColor="text1"/>
          <w:sz w:val="24"/>
          <w:szCs w:val="24"/>
        </w:rPr>
      </w:pPr>
      <w:r w:rsidRPr="00CD2F5D">
        <w:rPr>
          <w:rFonts w:ascii="Times New Roman" w:eastAsia="ＭＳ 明朝" w:hAnsi="Times New Roman" w:cs="Times New Roman"/>
          <w:color w:val="000000" w:themeColor="text1"/>
          <w:sz w:val="24"/>
          <w:szCs w:val="24"/>
        </w:rPr>
        <w:t xml:space="preserve">Yanagimachi, R. 1961b. The use of cetyl alcohol in the rearing of the rhizocephalan larvae. </w:t>
      </w:r>
      <w:r w:rsidRPr="00CD2F5D">
        <w:rPr>
          <w:rFonts w:ascii="Times New Roman" w:eastAsia="ＭＳ 明朝" w:hAnsi="Times New Roman" w:cs="Times New Roman"/>
          <w:i/>
          <w:iCs/>
          <w:color w:val="000000" w:themeColor="text1"/>
          <w:sz w:val="24"/>
          <w:szCs w:val="24"/>
        </w:rPr>
        <w:t>Crustaceana</w:t>
      </w:r>
      <w:r w:rsidRPr="00CD2F5D">
        <w:rPr>
          <w:rFonts w:ascii="Times New Roman" w:eastAsia="ＭＳ 明朝" w:hAnsi="Times New Roman" w:cs="Times New Roman"/>
          <w:color w:val="000000" w:themeColor="text1"/>
          <w:sz w:val="24"/>
          <w:szCs w:val="24"/>
        </w:rPr>
        <w:t>, 37</w:t>
      </w:r>
      <w:r w:rsidR="006B6112" w:rsidRPr="00CD2F5D">
        <w:rPr>
          <w:rFonts w:ascii="Times New Roman" w:hAnsi="Times New Roman" w:cs="Times New Roman"/>
          <w:color w:val="000000" w:themeColor="text1"/>
          <w:sz w:val="24"/>
          <w:szCs w:val="24"/>
        </w:rPr>
        <w:t>–</w:t>
      </w:r>
      <w:r w:rsidRPr="00CD2F5D">
        <w:rPr>
          <w:rFonts w:ascii="Times New Roman" w:eastAsia="ＭＳ 明朝" w:hAnsi="Times New Roman" w:cs="Times New Roman"/>
          <w:color w:val="000000" w:themeColor="text1"/>
          <w:sz w:val="24"/>
          <w:szCs w:val="24"/>
        </w:rPr>
        <w:t>39.</w:t>
      </w:r>
    </w:p>
    <w:p w14:paraId="7E97C892" w14:textId="62326D63" w:rsidR="00FE7C76" w:rsidRPr="00CD2F5D" w:rsidRDefault="00FE7C76" w:rsidP="00B91285">
      <w:pPr>
        <w:spacing w:line="360" w:lineRule="auto"/>
        <w:ind w:left="425" w:hangingChars="177" w:hanging="425"/>
        <w:contextualSpacing/>
        <w:mirrorIndents/>
        <w:jc w:val="left"/>
        <w:rPr>
          <w:rFonts w:ascii="Times New Roman" w:eastAsia="ＭＳ 明朝" w:hAnsi="Times New Roman" w:cs="Times New Roman"/>
          <w:color w:val="000000" w:themeColor="text1"/>
          <w:sz w:val="24"/>
          <w:szCs w:val="24"/>
        </w:rPr>
      </w:pPr>
      <w:r w:rsidRPr="00CD2F5D">
        <w:rPr>
          <w:rFonts w:ascii="Times New Roman" w:eastAsia="ＭＳ 明朝" w:hAnsi="Times New Roman" w:cs="Times New Roman"/>
          <w:color w:val="000000" w:themeColor="text1"/>
          <w:sz w:val="24"/>
          <w:szCs w:val="24"/>
        </w:rPr>
        <w:t xml:space="preserve">Yoshida, R., Hirose, M. and Hirose, E. 2014. Hermit crab host prevalence by species of Peltogastridae (Cirripedia: Rhizocephala): hosts vary with locations on the Pacific coast in mainland Japan. </w:t>
      </w:r>
      <w:r w:rsidRPr="00CD2F5D">
        <w:rPr>
          <w:rFonts w:ascii="Times New Roman" w:eastAsia="ＭＳ 明朝" w:hAnsi="Times New Roman" w:cs="Times New Roman"/>
          <w:i/>
          <w:iCs/>
          <w:color w:val="000000" w:themeColor="text1"/>
          <w:sz w:val="24"/>
          <w:szCs w:val="24"/>
        </w:rPr>
        <w:t>Journal of Crustacean Biology</w:t>
      </w:r>
      <w:r w:rsidRPr="00CD2F5D">
        <w:rPr>
          <w:rFonts w:ascii="Times New Roman" w:eastAsia="ＭＳ 明朝" w:hAnsi="Times New Roman" w:cs="Times New Roman"/>
          <w:color w:val="000000" w:themeColor="text1"/>
          <w:sz w:val="24"/>
          <w:szCs w:val="24"/>
        </w:rPr>
        <w:t>, 34: 467</w:t>
      </w:r>
      <w:r w:rsidR="006B6112" w:rsidRPr="00CD2F5D">
        <w:rPr>
          <w:rFonts w:ascii="Times New Roman" w:hAnsi="Times New Roman" w:cs="Times New Roman"/>
          <w:color w:val="000000" w:themeColor="text1"/>
          <w:sz w:val="24"/>
          <w:szCs w:val="24"/>
        </w:rPr>
        <w:t>–</w:t>
      </w:r>
      <w:r w:rsidRPr="00CD2F5D">
        <w:rPr>
          <w:rFonts w:ascii="Times New Roman" w:eastAsia="ＭＳ 明朝" w:hAnsi="Times New Roman" w:cs="Times New Roman"/>
          <w:color w:val="000000" w:themeColor="text1"/>
          <w:sz w:val="24"/>
          <w:szCs w:val="24"/>
        </w:rPr>
        <w:t>480.</w:t>
      </w:r>
    </w:p>
    <w:p w14:paraId="65EF4867" w14:textId="7BAF5D45" w:rsidR="001C4CA9" w:rsidRPr="00CD2F5D" w:rsidRDefault="001C4CA9" w:rsidP="00B91285">
      <w:pPr>
        <w:spacing w:line="360" w:lineRule="auto"/>
        <w:ind w:left="425" w:hangingChars="177" w:hanging="425"/>
        <w:contextualSpacing/>
        <w:mirrorIndents/>
        <w:jc w:val="left"/>
        <w:rPr>
          <w:rFonts w:ascii="Times New Roman" w:eastAsia="ＭＳ 明朝" w:hAnsi="Times New Roman" w:cs="Times New Roman"/>
          <w:color w:val="000000" w:themeColor="text1"/>
          <w:sz w:val="24"/>
          <w:szCs w:val="24"/>
        </w:rPr>
      </w:pPr>
      <w:r w:rsidRPr="00CD2F5D">
        <w:rPr>
          <w:rFonts w:ascii="Times New Roman" w:eastAsia="ＭＳ 明朝" w:hAnsi="Times New Roman" w:cs="Times New Roman"/>
          <w:color w:val="000000" w:themeColor="text1"/>
          <w:sz w:val="24"/>
          <w:szCs w:val="24"/>
        </w:rPr>
        <w:t xml:space="preserve">Yusa, Y., Yoshikawa, M., Kitaura, J., Kawane, M., Ozaki, Y., Yamato, S. and Høeg, J.T. 2012. Adaptive evolution of sexual systems in pedunculate barnacles. </w:t>
      </w:r>
      <w:r w:rsidRPr="00CD2F5D">
        <w:rPr>
          <w:rFonts w:ascii="Times New Roman" w:eastAsia="ＭＳ 明朝" w:hAnsi="Times New Roman" w:cs="Times New Roman"/>
          <w:i/>
          <w:iCs/>
          <w:color w:val="000000" w:themeColor="text1"/>
          <w:sz w:val="24"/>
          <w:szCs w:val="24"/>
        </w:rPr>
        <w:t>Proceedings of the Royal Society B: Biological Sciences</w:t>
      </w:r>
      <w:r w:rsidRPr="00CD2F5D">
        <w:rPr>
          <w:rFonts w:ascii="Times New Roman" w:eastAsia="ＭＳ 明朝" w:hAnsi="Times New Roman" w:cs="Times New Roman"/>
          <w:color w:val="000000" w:themeColor="text1"/>
          <w:sz w:val="24"/>
          <w:szCs w:val="24"/>
        </w:rPr>
        <w:t>, 279: 959</w:t>
      </w:r>
      <w:r w:rsidR="006B6112" w:rsidRPr="00CD2F5D">
        <w:rPr>
          <w:rFonts w:ascii="Times New Roman" w:hAnsi="Times New Roman" w:cs="Times New Roman"/>
          <w:color w:val="000000" w:themeColor="text1"/>
          <w:sz w:val="24"/>
          <w:szCs w:val="24"/>
        </w:rPr>
        <w:t>–</w:t>
      </w:r>
      <w:r w:rsidRPr="00CD2F5D">
        <w:rPr>
          <w:rFonts w:ascii="Times New Roman" w:eastAsia="ＭＳ 明朝" w:hAnsi="Times New Roman" w:cs="Times New Roman"/>
          <w:color w:val="000000" w:themeColor="text1"/>
          <w:sz w:val="24"/>
          <w:szCs w:val="24"/>
        </w:rPr>
        <w:t>966.</w:t>
      </w:r>
    </w:p>
    <w:p w14:paraId="3B30D124" w14:textId="193B9D42" w:rsidR="004B1355" w:rsidRPr="00CD2F5D" w:rsidRDefault="004B1355" w:rsidP="00B91285">
      <w:pPr>
        <w:spacing w:line="360" w:lineRule="auto"/>
        <w:ind w:left="425" w:hangingChars="177" w:hanging="425"/>
        <w:contextualSpacing/>
        <w:mirrorIndents/>
        <w:jc w:val="left"/>
        <w:rPr>
          <w:rFonts w:ascii="Times New Roman" w:hAnsi="Times New Roman" w:cs="Times New Roman"/>
          <w:color w:val="000000" w:themeColor="text1"/>
          <w:sz w:val="24"/>
          <w:szCs w:val="24"/>
        </w:rPr>
      </w:pPr>
      <w:r w:rsidRPr="00CD2F5D">
        <w:rPr>
          <w:rFonts w:ascii="Times New Roman" w:hAnsi="Times New Roman" w:cs="Times New Roman"/>
          <w:color w:val="000000" w:themeColor="text1"/>
          <w:sz w:val="24"/>
          <w:szCs w:val="24"/>
        </w:rPr>
        <w:t xml:space="preserve">Zhang, Y.P., Qiao, H., Zhang, W.Y., Sun, S.M., Jiang, S.F., Gong, Y.S., Xiong, Y.W., Jin, S.B. and Fu, H.T. 2013. Molecular cloning and expression analysis of two sex-lethal homolog genes during development in the oriental river prawn, </w:t>
      </w:r>
      <w:r w:rsidRPr="00CD2F5D">
        <w:rPr>
          <w:rFonts w:ascii="Times New Roman" w:hAnsi="Times New Roman" w:cs="Times New Roman"/>
          <w:i/>
          <w:iCs/>
          <w:color w:val="000000" w:themeColor="text1"/>
          <w:sz w:val="24"/>
          <w:szCs w:val="24"/>
        </w:rPr>
        <w:t>Macrobrachium nipponense</w:t>
      </w:r>
      <w:r w:rsidRPr="00CD2F5D">
        <w:rPr>
          <w:rFonts w:ascii="Times New Roman" w:hAnsi="Times New Roman" w:cs="Times New Roman"/>
          <w:color w:val="000000" w:themeColor="text1"/>
          <w:sz w:val="24"/>
          <w:szCs w:val="24"/>
        </w:rPr>
        <w:t>.</w:t>
      </w:r>
      <w:r w:rsidRPr="00CD2F5D">
        <w:rPr>
          <w:rFonts w:ascii="Times New Roman" w:hAnsi="Times New Roman" w:cs="Times New Roman"/>
          <w:color w:val="000000" w:themeColor="text1"/>
        </w:rPr>
        <w:t xml:space="preserve"> </w:t>
      </w:r>
      <w:r w:rsidRPr="00CD2F5D">
        <w:rPr>
          <w:rFonts w:ascii="Times New Roman" w:hAnsi="Times New Roman" w:cs="Times New Roman"/>
          <w:i/>
          <w:iCs/>
          <w:color w:val="000000" w:themeColor="text1"/>
          <w:sz w:val="24"/>
          <w:szCs w:val="24"/>
        </w:rPr>
        <w:t>Genetics and Molecular Research</w:t>
      </w:r>
      <w:r w:rsidRPr="00CD2F5D">
        <w:rPr>
          <w:rFonts w:ascii="Times New Roman" w:hAnsi="Times New Roman" w:cs="Times New Roman"/>
          <w:color w:val="000000" w:themeColor="text1"/>
          <w:sz w:val="24"/>
          <w:szCs w:val="24"/>
        </w:rPr>
        <w:t>, 12: 4698</w:t>
      </w:r>
      <w:r w:rsidR="006B6112" w:rsidRPr="00CD2F5D">
        <w:rPr>
          <w:rFonts w:ascii="Times New Roman" w:hAnsi="Times New Roman" w:cs="Times New Roman"/>
          <w:color w:val="000000" w:themeColor="text1"/>
          <w:sz w:val="24"/>
          <w:szCs w:val="24"/>
        </w:rPr>
        <w:t>–</w:t>
      </w:r>
      <w:r w:rsidRPr="00CD2F5D">
        <w:rPr>
          <w:rFonts w:ascii="Times New Roman" w:hAnsi="Times New Roman" w:cs="Times New Roman"/>
          <w:color w:val="000000" w:themeColor="text1"/>
          <w:sz w:val="24"/>
          <w:szCs w:val="24"/>
        </w:rPr>
        <w:t>4711.</w:t>
      </w:r>
    </w:p>
    <w:p w14:paraId="6F1BDB92" w14:textId="002F3491" w:rsidR="00BD2762" w:rsidRPr="00CD2F5D" w:rsidRDefault="00BD2762" w:rsidP="004952D2">
      <w:pPr>
        <w:spacing w:line="360" w:lineRule="auto"/>
        <w:ind w:left="425" w:hangingChars="177" w:hanging="425"/>
        <w:contextualSpacing/>
        <w:mirrorIndents/>
        <w:jc w:val="left"/>
        <w:rPr>
          <w:rFonts w:ascii="Times New Roman" w:hAnsi="Times New Roman" w:cs="Times New Roman"/>
          <w:color w:val="000000" w:themeColor="text1"/>
          <w:sz w:val="24"/>
          <w:szCs w:val="24"/>
        </w:rPr>
      </w:pPr>
      <w:r w:rsidRPr="00CD2F5D">
        <w:rPr>
          <w:rFonts w:ascii="Times New Roman" w:hAnsi="Times New Roman" w:cs="Times New Roman"/>
          <w:color w:val="000000" w:themeColor="text1"/>
          <w:sz w:val="24"/>
          <w:szCs w:val="24"/>
        </w:rPr>
        <w:t xml:space="preserve">Zhang, Y.N., Zhu, X.Y., Wang, W.P., Wang, Y., Wang, L., Xu, X.X., Zhang, K. and Deng, D.G. 2016. Reproductive switching analysis of </w:t>
      </w:r>
      <w:r w:rsidRPr="00CD2F5D">
        <w:rPr>
          <w:rFonts w:ascii="Times New Roman" w:hAnsi="Times New Roman" w:cs="Times New Roman"/>
          <w:i/>
          <w:iCs/>
          <w:color w:val="000000" w:themeColor="text1"/>
          <w:sz w:val="24"/>
          <w:szCs w:val="24"/>
        </w:rPr>
        <w:t>Daphnia similoides</w:t>
      </w:r>
      <w:r w:rsidRPr="00CD2F5D">
        <w:rPr>
          <w:rFonts w:ascii="Times New Roman" w:hAnsi="Times New Roman" w:cs="Times New Roman"/>
          <w:color w:val="000000" w:themeColor="text1"/>
          <w:sz w:val="24"/>
          <w:szCs w:val="24"/>
        </w:rPr>
        <w:t xml:space="preserve"> between sexual female and parthenogenetic female by transcriptome comparison. </w:t>
      </w:r>
      <w:r w:rsidRPr="00CD2F5D">
        <w:rPr>
          <w:rFonts w:ascii="Times New Roman" w:hAnsi="Times New Roman" w:cs="Times New Roman"/>
          <w:i/>
          <w:iCs/>
          <w:color w:val="000000" w:themeColor="text1"/>
          <w:sz w:val="24"/>
          <w:szCs w:val="24"/>
        </w:rPr>
        <w:t xml:space="preserve">Scientific </w:t>
      </w:r>
      <w:r w:rsidR="00893F7F" w:rsidRPr="00CD2F5D">
        <w:rPr>
          <w:rFonts w:ascii="Times New Roman" w:hAnsi="Times New Roman" w:cs="Times New Roman"/>
          <w:i/>
          <w:iCs/>
          <w:color w:val="000000" w:themeColor="text1"/>
          <w:sz w:val="24"/>
          <w:szCs w:val="24"/>
        </w:rPr>
        <w:t>R</w:t>
      </w:r>
      <w:r w:rsidRPr="00CD2F5D">
        <w:rPr>
          <w:rFonts w:ascii="Times New Roman" w:hAnsi="Times New Roman" w:cs="Times New Roman"/>
          <w:i/>
          <w:iCs/>
          <w:color w:val="000000" w:themeColor="text1"/>
          <w:sz w:val="24"/>
          <w:szCs w:val="24"/>
        </w:rPr>
        <w:t>eports</w:t>
      </w:r>
      <w:r w:rsidRPr="00CD2F5D">
        <w:rPr>
          <w:rFonts w:ascii="Times New Roman" w:hAnsi="Times New Roman" w:cs="Times New Roman"/>
          <w:color w:val="000000" w:themeColor="text1"/>
          <w:sz w:val="24"/>
          <w:szCs w:val="24"/>
        </w:rPr>
        <w:t>, 6: 34241.</w:t>
      </w:r>
    </w:p>
    <w:p w14:paraId="5B4D5592" w14:textId="68892F3F" w:rsidR="005C468A" w:rsidRPr="00CD2F5D" w:rsidRDefault="005C468A" w:rsidP="00B91285">
      <w:pPr>
        <w:spacing w:line="360" w:lineRule="auto"/>
        <w:ind w:left="425" w:hangingChars="177" w:hanging="425"/>
        <w:contextualSpacing/>
        <w:mirrorIndents/>
        <w:jc w:val="left"/>
        <w:rPr>
          <w:rFonts w:ascii="Times New Roman" w:hAnsi="Times New Roman" w:cs="Times New Roman"/>
          <w:color w:val="000000" w:themeColor="text1"/>
          <w:sz w:val="24"/>
          <w:szCs w:val="24"/>
        </w:rPr>
      </w:pPr>
      <w:r w:rsidRPr="00CD2F5D">
        <w:rPr>
          <w:rFonts w:ascii="Times New Roman" w:hAnsi="Times New Roman" w:cs="Times New Roman"/>
          <w:color w:val="000000" w:themeColor="text1"/>
          <w:sz w:val="24"/>
          <w:szCs w:val="24"/>
        </w:rPr>
        <w:t xml:space="preserve">Zheng, J., Cheng, S., Jia, Y., Gu, Z., Li, F., Chi, M., Liu, S. and Jiang, W. 2019. Molecular identification and expression profiles of four splice variants of </w:t>
      </w:r>
      <w:r w:rsidRPr="00CD2F5D">
        <w:rPr>
          <w:rFonts w:ascii="Times New Roman" w:hAnsi="Times New Roman" w:cs="Times New Roman"/>
          <w:i/>
          <w:iCs/>
          <w:color w:val="000000" w:themeColor="text1"/>
          <w:sz w:val="24"/>
          <w:szCs w:val="24"/>
        </w:rPr>
        <w:t>Sex-lethal</w:t>
      </w:r>
      <w:r w:rsidRPr="00CD2F5D">
        <w:rPr>
          <w:rFonts w:ascii="Times New Roman" w:hAnsi="Times New Roman" w:cs="Times New Roman"/>
          <w:color w:val="000000" w:themeColor="text1"/>
          <w:sz w:val="24"/>
          <w:szCs w:val="24"/>
        </w:rPr>
        <w:t xml:space="preserve"> gene in </w:t>
      </w:r>
      <w:r w:rsidRPr="00CD2F5D">
        <w:rPr>
          <w:rFonts w:ascii="Times New Roman" w:hAnsi="Times New Roman" w:cs="Times New Roman"/>
          <w:i/>
          <w:iCs/>
          <w:color w:val="000000" w:themeColor="text1"/>
          <w:sz w:val="24"/>
          <w:szCs w:val="24"/>
        </w:rPr>
        <w:t>Cherax quadricarinatus</w:t>
      </w:r>
      <w:r w:rsidRPr="00CD2F5D">
        <w:rPr>
          <w:rFonts w:ascii="Times New Roman" w:hAnsi="Times New Roman" w:cs="Times New Roman"/>
          <w:color w:val="000000" w:themeColor="text1"/>
          <w:sz w:val="24"/>
          <w:szCs w:val="24"/>
        </w:rPr>
        <w:t xml:space="preserve">. </w:t>
      </w:r>
      <w:r w:rsidRPr="00CD2F5D">
        <w:rPr>
          <w:rFonts w:ascii="Times New Roman" w:hAnsi="Times New Roman" w:cs="Times New Roman"/>
          <w:i/>
          <w:iCs/>
          <w:color w:val="000000" w:themeColor="text1"/>
          <w:sz w:val="24"/>
          <w:szCs w:val="24"/>
        </w:rPr>
        <w:t xml:space="preserve">Comparative Biochemistry and Physiology Part </w:t>
      </w:r>
      <w:r w:rsidRPr="00CD2F5D">
        <w:rPr>
          <w:rFonts w:ascii="Times New Roman" w:hAnsi="Times New Roman" w:cs="Times New Roman"/>
          <w:i/>
          <w:iCs/>
          <w:color w:val="000000" w:themeColor="text1"/>
          <w:sz w:val="24"/>
          <w:szCs w:val="24"/>
        </w:rPr>
        <w:lastRenderedPageBreak/>
        <w:t>B: Biochemistry and Molecular Biology</w:t>
      </w:r>
      <w:r w:rsidRPr="00CD2F5D">
        <w:rPr>
          <w:rFonts w:ascii="Times New Roman" w:hAnsi="Times New Roman" w:cs="Times New Roman"/>
          <w:color w:val="000000" w:themeColor="text1"/>
          <w:sz w:val="24"/>
          <w:szCs w:val="24"/>
        </w:rPr>
        <w:t>, 234: 26</w:t>
      </w:r>
      <w:r w:rsidR="006B6112" w:rsidRPr="00CD2F5D">
        <w:rPr>
          <w:rFonts w:ascii="Times New Roman" w:hAnsi="Times New Roman" w:cs="Times New Roman"/>
          <w:color w:val="000000" w:themeColor="text1"/>
          <w:sz w:val="24"/>
          <w:szCs w:val="24"/>
        </w:rPr>
        <w:t>–</w:t>
      </w:r>
      <w:r w:rsidRPr="00CD2F5D">
        <w:rPr>
          <w:rFonts w:ascii="Times New Roman" w:hAnsi="Times New Roman" w:cs="Times New Roman"/>
          <w:color w:val="000000" w:themeColor="text1"/>
          <w:sz w:val="24"/>
          <w:szCs w:val="24"/>
        </w:rPr>
        <w:t>33.</w:t>
      </w:r>
    </w:p>
    <w:p w14:paraId="439EA3B5" w14:textId="77777777" w:rsidR="006B6112" w:rsidRPr="00CD2F5D" w:rsidRDefault="006B6112" w:rsidP="00062A52">
      <w:pPr>
        <w:spacing w:line="360" w:lineRule="auto"/>
        <w:ind w:left="283" w:hangingChars="118" w:hanging="283"/>
        <w:contextualSpacing/>
        <w:mirrorIndents/>
        <w:jc w:val="left"/>
        <w:rPr>
          <w:rFonts w:ascii="Times New Roman" w:hAnsi="Times New Roman" w:cs="Times New Roman"/>
          <w:color w:val="000000" w:themeColor="text1"/>
          <w:sz w:val="24"/>
          <w:szCs w:val="24"/>
        </w:rPr>
      </w:pPr>
    </w:p>
    <w:p w14:paraId="40529D24" w14:textId="414092CD" w:rsidR="00833854" w:rsidRPr="00CD2F5D" w:rsidRDefault="006E6C0D" w:rsidP="00062A52">
      <w:pPr>
        <w:spacing w:line="360" w:lineRule="auto"/>
        <w:ind w:left="283" w:hangingChars="118" w:hanging="283"/>
        <w:contextualSpacing/>
        <w:mirrorIndents/>
        <w:jc w:val="left"/>
        <w:rPr>
          <w:rFonts w:ascii="Times New Roman" w:hAnsi="Times New Roman" w:cs="Times New Roman"/>
          <w:color w:val="000000" w:themeColor="text1"/>
          <w:sz w:val="24"/>
        </w:rPr>
      </w:pPr>
      <w:r w:rsidRPr="00CD2F5D">
        <w:rPr>
          <w:rFonts w:ascii="Times New Roman" w:hAnsi="Times New Roman" w:cs="Times New Roman"/>
          <w:color w:val="000000" w:themeColor="text1"/>
          <w:sz w:val="24"/>
        </w:rPr>
        <w:t>Figure Legends</w:t>
      </w:r>
    </w:p>
    <w:p w14:paraId="55BC7E52" w14:textId="6232EE6E" w:rsidR="00693E39" w:rsidRPr="00CD2F5D" w:rsidRDefault="00693E39" w:rsidP="00062A52">
      <w:pPr>
        <w:spacing w:line="360" w:lineRule="auto"/>
        <w:ind w:left="283" w:hangingChars="118" w:hanging="283"/>
        <w:contextualSpacing/>
        <w:mirrorIndents/>
        <w:jc w:val="left"/>
        <w:rPr>
          <w:rFonts w:ascii="Times New Roman" w:hAnsi="Times New Roman" w:cs="Times New Roman"/>
          <w:color w:val="000000" w:themeColor="text1"/>
          <w:sz w:val="24"/>
        </w:rPr>
      </w:pPr>
      <w:r w:rsidRPr="00CD2F5D">
        <w:rPr>
          <w:rFonts w:ascii="Times New Roman" w:hAnsi="Times New Roman" w:cs="Times New Roman"/>
          <w:color w:val="000000" w:themeColor="text1"/>
          <w:sz w:val="24"/>
        </w:rPr>
        <w:t>Fig. 1</w:t>
      </w:r>
      <w:r w:rsidR="00DA63BF" w:rsidRPr="00CD2F5D">
        <w:rPr>
          <w:rFonts w:ascii="Times New Roman" w:hAnsi="Times New Roman" w:cs="Times New Roman" w:hint="eastAsia"/>
          <w:color w:val="000000" w:themeColor="text1"/>
          <w:sz w:val="24"/>
        </w:rPr>
        <w:t xml:space="preserve"> </w:t>
      </w:r>
      <w:r w:rsidR="00DA63BF" w:rsidRPr="00CD2F5D">
        <w:rPr>
          <w:rFonts w:ascii="Times New Roman" w:hAnsi="Times New Roman" w:cs="Times New Roman"/>
          <w:color w:val="000000" w:themeColor="text1"/>
          <w:sz w:val="24"/>
        </w:rPr>
        <w:t xml:space="preserve">Life cycle </w:t>
      </w:r>
      <w:r w:rsidR="00435670" w:rsidRPr="00CD2F5D">
        <w:rPr>
          <w:rFonts w:ascii="Times New Roman" w:hAnsi="Times New Roman" w:cs="Times New Roman" w:hint="eastAsia"/>
          <w:color w:val="000000" w:themeColor="text1"/>
          <w:sz w:val="24"/>
        </w:rPr>
        <w:t>of</w:t>
      </w:r>
      <w:r w:rsidR="00DA63BF" w:rsidRPr="00CD2F5D">
        <w:rPr>
          <w:rFonts w:ascii="Times New Roman" w:hAnsi="Times New Roman" w:cs="Times New Roman"/>
          <w:color w:val="000000" w:themeColor="text1"/>
          <w:sz w:val="24"/>
        </w:rPr>
        <w:t xml:space="preserve"> the rhizocephalan </w:t>
      </w:r>
      <w:r w:rsidR="00DA63BF" w:rsidRPr="00CD2F5D">
        <w:rPr>
          <w:rFonts w:ascii="Times New Roman" w:hAnsi="Times New Roman" w:cs="Times New Roman"/>
          <w:i/>
          <w:iCs/>
          <w:color w:val="000000" w:themeColor="text1"/>
          <w:sz w:val="24"/>
        </w:rPr>
        <w:t>Peltogasterella gracilis</w:t>
      </w:r>
      <w:r w:rsidR="00DA63BF" w:rsidRPr="00CD2F5D">
        <w:rPr>
          <w:rFonts w:ascii="Times New Roman" w:hAnsi="Times New Roman" w:cs="Times New Roman"/>
          <w:color w:val="000000" w:themeColor="text1"/>
          <w:sz w:val="24"/>
        </w:rPr>
        <w:t>.</w:t>
      </w:r>
    </w:p>
    <w:p w14:paraId="350C0A35" w14:textId="4B5CD894" w:rsidR="00693E39" w:rsidRPr="00CD2F5D" w:rsidRDefault="00693E39" w:rsidP="00062A52">
      <w:pPr>
        <w:spacing w:line="360" w:lineRule="auto"/>
        <w:ind w:left="283" w:hangingChars="118" w:hanging="283"/>
        <w:contextualSpacing/>
        <w:mirrorIndents/>
        <w:jc w:val="left"/>
        <w:rPr>
          <w:rFonts w:ascii="Times New Roman" w:hAnsi="Times New Roman" w:cs="Times New Roman"/>
          <w:color w:val="000000" w:themeColor="text1"/>
          <w:sz w:val="24"/>
        </w:rPr>
      </w:pPr>
      <w:r w:rsidRPr="00CD2F5D">
        <w:rPr>
          <w:rFonts w:ascii="Times New Roman" w:hAnsi="Times New Roman" w:cs="Times New Roman"/>
          <w:color w:val="000000" w:themeColor="text1"/>
          <w:sz w:val="24"/>
        </w:rPr>
        <w:t xml:space="preserve">Fig. 2 </w:t>
      </w:r>
      <w:r w:rsidR="00DA63BF" w:rsidRPr="00CD2F5D">
        <w:rPr>
          <w:rFonts w:ascii="Times New Roman" w:hAnsi="Times New Roman" w:cs="Times New Roman"/>
          <w:i/>
          <w:iCs/>
          <w:color w:val="000000" w:themeColor="text1"/>
          <w:sz w:val="24"/>
        </w:rPr>
        <w:t>Peltogasterella gracilis</w:t>
      </w:r>
      <w:r w:rsidR="00DA63BF" w:rsidRPr="00CD2F5D">
        <w:rPr>
          <w:rFonts w:ascii="Times New Roman" w:hAnsi="Times New Roman" w:cs="Times New Roman"/>
          <w:color w:val="000000" w:themeColor="text1"/>
          <w:sz w:val="24"/>
        </w:rPr>
        <w:t xml:space="preserve"> cypris larvae.</w:t>
      </w:r>
      <w:r w:rsidR="00DA63BF" w:rsidRPr="00CD2F5D">
        <w:rPr>
          <w:rFonts w:ascii="Times New Roman" w:hAnsi="Times New Roman" w:cs="Times New Roman" w:hint="eastAsia"/>
          <w:color w:val="000000" w:themeColor="text1"/>
          <w:sz w:val="24"/>
        </w:rPr>
        <w:t xml:space="preserve"> </w:t>
      </w:r>
      <w:r w:rsidR="00435670" w:rsidRPr="00CD2F5D">
        <w:rPr>
          <w:rFonts w:ascii="Times New Roman" w:hAnsi="Times New Roman" w:cs="Times New Roman"/>
          <w:color w:val="000000" w:themeColor="text1"/>
          <w:sz w:val="24"/>
        </w:rPr>
        <w:t>(a)</w:t>
      </w:r>
      <w:r w:rsidR="00435670" w:rsidRPr="00CD2F5D">
        <w:rPr>
          <w:rFonts w:ascii="Times New Roman" w:hAnsi="Times New Roman" w:cs="Times New Roman" w:hint="eastAsia"/>
          <w:color w:val="000000" w:themeColor="text1"/>
          <w:sz w:val="24"/>
        </w:rPr>
        <w:t xml:space="preserve"> </w:t>
      </w:r>
      <w:r w:rsidR="00DA63BF" w:rsidRPr="00CD2F5D">
        <w:rPr>
          <w:rFonts w:ascii="Times New Roman" w:hAnsi="Times New Roman" w:cs="Times New Roman"/>
          <w:color w:val="000000" w:themeColor="text1"/>
          <w:sz w:val="24"/>
        </w:rPr>
        <w:t>Small female cypri</w:t>
      </w:r>
      <w:r w:rsidR="00435670" w:rsidRPr="00CD2F5D">
        <w:rPr>
          <w:rFonts w:ascii="Times New Roman" w:hAnsi="Times New Roman" w:cs="Times New Roman" w:hint="eastAsia"/>
          <w:color w:val="000000" w:themeColor="text1"/>
          <w:sz w:val="24"/>
        </w:rPr>
        <w:t>d</w:t>
      </w:r>
      <w:r w:rsidR="00DA63BF" w:rsidRPr="00CD2F5D">
        <w:rPr>
          <w:rFonts w:ascii="Times New Roman" w:hAnsi="Times New Roman" w:cs="Times New Roman"/>
          <w:color w:val="000000" w:themeColor="text1"/>
          <w:sz w:val="24"/>
        </w:rPr>
        <w:t>; arrow point</w:t>
      </w:r>
      <w:r w:rsidR="00435670" w:rsidRPr="00CD2F5D">
        <w:rPr>
          <w:rFonts w:ascii="Times New Roman" w:hAnsi="Times New Roman" w:cs="Times New Roman" w:hint="eastAsia"/>
          <w:color w:val="000000" w:themeColor="text1"/>
          <w:sz w:val="24"/>
        </w:rPr>
        <w:t>s</w:t>
      </w:r>
      <w:r w:rsidR="00DA63BF" w:rsidRPr="00CD2F5D">
        <w:rPr>
          <w:rFonts w:ascii="Times New Roman" w:hAnsi="Times New Roman" w:cs="Times New Roman"/>
          <w:color w:val="000000" w:themeColor="text1"/>
          <w:sz w:val="24"/>
        </w:rPr>
        <w:t xml:space="preserve"> to short antennules. </w:t>
      </w:r>
      <w:r w:rsidR="00435670" w:rsidRPr="00CD2F5D">
        <w:rPr>
          <w:rFonts w:ascii="Times New Roman" w:hAnsi="Times New Roman" w:cs="Times New Roman"/>
          <w:color w:val="000000" w:themeColor="text1"/>
          <w:sz w:val="24"/>
        </w:rPr>
        <w:t>(b)</w:t>
      </w:r>
      <w:r w:rsidR="00435670" w:rsidRPr="00CD2F5D">
        <w:rPr>
          <w:rFonts w:ascii="Times New Roman" w:hAnsi="Times New Roman" w:cs="Times New Roman" w:hint="eastAsia"/>
          <w:color w:val="000000" w:themeColor="text1"/>
          <w:sz w:val="24"/>
        </w:rPr>
        <w:t xml:space="preserve"> </w:t>
      </w:r>
      <w:r w:rsidR="00DA63BF" w:rsidRPr="00CD2F5D">
        <w:rPr>
          <w:rFonts w:ascii="Times New Roman" w:hAnsi="Times New Roman" w:cs="Times New Roman"/>
          <w:color w:val="000000" w:themeColor="text1"/>
          <w:sz w:val="24"/>
        </w:rPr>
        <w:t>Large male cypri</w:t>
      </w:r>
      <w:r w:rsidR="00435670" w:rsidRPr="00CD2F5D">
        <w:rPr>
          <w:rFonts w:ascii="Times New Roman" w:hAnsi="Times New Roman" w:cs="Times New Roman" w:hint="eastAsia"/>
          <w:color w:val="000000" w:themeColor="text1"/>
          <w:sz w:val="24"/>
        </w:rPr>
        <w:t>d</w:t>
      </w:r>
      <w:r w:rsidR="00DA63BF" w:rsidRPr="00CD2F5D">
        <w:rPr>
          <w:rFonts w:ascii="Times New Roman" w:hAnsi="Times New Roman" w:cs="Times New Roman"/>
          <w:color w:val="000000" w:themeColor="text1"/>
          <w:sz w:val="24"/>
        </w:rPr>
        <w:t>; arrow point</w:t>
      </w:r>
      <w:r w:rsidR="00435670" w:rsidRPr="00CD2F5D">
        <w:rPr>
          <w:rFonts w:ascii="Times New Roman" w:hAnsi="Times New Roman" w:cs="Times New Roman" w:hint="eastAsia"/>
          <w:color w:val="000000" w:themeColor="text1"/>
          <w:sz w:val="24"/>
        </w:rPr>
        <w:t>s</w:t>
      </w:r>
      <w:r w:rsidR="00DA63BF" w:rsidRPr="00CD2F5D">
        <w:rPr>
          <w:rFonts w:ascii="Times New Roman" w:hAnsi="Times New Roman" w:cs="Times New Roman"/>
          <w:color w:val="000000" w:themeColor="text1"/>
          <w:sz w:val="24"/>
        </w:rPr>
        <w:t xml:space="preserve"> to large antennules.</w:t>
      </w:r>
    </w:p>
    <w:p w14:paraId="5525FE14" w14:textId="7C4CFAD9" w:rsidR="006E6C0D" w:rsidRPr="00CD2F5D" w:rsidRDefault="006E6C0D" w:rsidP="00B91285">
      <w:pPr>
        <w:spacing w:line="360" w:lineRule="auto"/>
        <w:ind w:left="425" w:hangingChars="177" w:hanging="425"/>
        <w:contextualSpacing/>
        <w:mirrorIndents/>
        <w:jc w:val="left"/>
        <w:rPr>
          <w:rFonts w:ascii="Times New Roman" w:hAnsi="Times New Roman" w:cs="Times New Roman"/>
          <w:color w:val="000000" w:themeColor="text1"/>
          <w:sz w:val="24"/>
        </w:rPr>
      </w:pPr>
      <w:r w:rsidRPr="00CD2F5D">
        <w:rPr>
          <w:rFonts w:ascii="Times New Roman" w:hAnsi="Times New Roman" w:cs="Times New Roman"/>
          <w:color w:val="000000" w:themeColor="text1"/>
          <w:sz w:val="24"/>
        </w:rPr>
        <w:t xml:space="preserve">Fig. </w:t>
      </w:r>
      <w:r w:rsidR="00693E39" w:rsidRPr="00CD2F5D">
        <w:rPr>
          <w:rFonts w:ascii="Times New Roman" w:hAnsi="Times New Roman" w:cs="Times New Roman"/>
          <w:color w:val="000000" w:themeColor="text1"/>
          <w:sz w:val="24"/>
        </w:rPr>
        <w:t xml:space="preserve">3 </w:t>
      </w:r>
      <w:r w:rsidRPr="00CD2F5D">
        <w:rPr>
          <w:rFonts w:ascii="Times New Roman" w:hAnsi="Times New Roman" w:cs="Times New Roman"/>
          <w:color w:val="000000" w:themeColor="text1"/>
          <w:sz w:val="24"/>
        </w:rPr>
        <w:t>Comparison of</w:t>
      </w:r>
      <w:r w:rsidRPr="00CD2F5D">
        <w:rPr>
          <w:rFonts w:ascii="Times New Roman" w:hAnsi="Times New Roman" w:cs="Times New Roman"/>
          <w:color w:val="ED0000"/>
          <w:sz w:val="24"/>
        </w:rPr>
        <w:t xml:space="preserve"> </w:t>
      </w:r>
      <w:r w:rsidR="004B5B52" w:rsidRPr="00CD2F5D">
        <w:rPr>
          <w:rFonts w:ascii="Times New Roman" w:hAnsi="Times New Roman" w:cs="Times New Roman"/>
          <w:sz w:val="24"/>
        </w:rPr>
        <w:t>statistically significant</w:t>
      </w:r>
      <w:r w:rsidR="004B5B52" w:rsidRPr="00CD2F5D">
        <w:rPr>
          <w:rFonts w:ascii="Times New Roman" w:hAnsi="Times New Roman" w:cs="Times New Roman" w:hint="eastAsia"/>
          <w:sz w:val="24"/>
        </w:rPr>
        <w:t xml:space="preserve"> homeobox</w:t>
      </w:r>
      <w:r w:rsidRPr="00CD2F5D">
        <w:rPr>
          <w:rFonts w:ascii="Times New Roman" w:hAnsi="Times New Roman" w:cs="Times New Roman"/>
          <w:color w:val="000000" w:themeColor="text1"/>
          <w:sz w:val="24"/>
        </w:rPr>
        <w:t>-related transcripts in the male and female cyprids.</w:t>
      </w:r>
      <w:r w:rsidR="0088479A" w:rsidRPr="00CD2F5D">
        <w:rPr>
          <w:rFonts w:ascii="Times New Roman" w:hAnsi="Times New Roman" w:cs="Times New Roman" w:hint="eastAsia"/>
          <w:color w:val="000000" w:themeColor="text1"/>
          <w:sz w:val="24"/>
        </w:rPr>
        <w:t xml:space="preserve"> </w:t>
      </w:r>
    </w:p>
    <w:p w14:paraId="3BAE97BC" w14:textId="60AD313E" w:rsidR="006E6C0D" w:rsidRPr="00CD2F5D" w:rsidRDefault="006E6C0D" w:rsidP="00B91285">
      <w:pPr>
        <w:spacing w:line="360" w:lineRule="auto"/>
        <w:ind w:left="425" w:hangingChars="177" w:hanging="425"/>
        <w:contextualSpacing/>
        <w:mirrorIndents/>
        <w:jc w:val="left"/>
        <w:rPr>
          <w:rFonts w:ascii="Times New Roman" w:hAnsi="Times New Roman" w:cs="Times New Roman"/>
          <w:color w:val="000000" w:themeColor="text1"/>
          <w:sz w:val="24"/>
        </w:rPr>
      </w:pPr>
      <w:r w:rsidRPr="00CD2F5D">
        <w:rPr>
          <w:rFonts w:ascii="Times New Roman" w:hAnsi="Times New Roman" w:cs="Times New Roman"/>
          <w:color w:val="000000" w:themeColor="text1"/>
          <w:sz w:val="24"/>
        </w:rPr>
        <w:t xml:space="preserve">Fig. </w:t>
      </w:r>
      <w:r w:rsidR="00693E39" w:rsidRPr="00CD2F5D">
        <w:rPr>
          <w:rFonts w:ascii="Times New Roman" w:hAnsi="Times New Roman" w:cs="Times New Roman"/>
          <w:color w:val="000000" w:themeColor="text1"/>
          <w:sz w:val="24"/>
        </w:rPr>
        <w:t xml:space="preserve">4 </w:t>
      </w:r>
      <w:r w:rsidR="00E6291D" w:rsidRPr="00CD2F5D">
        <w:rPr>
          <w:rFonts w:ascii="Times New Roman" w:hAnsi="Times New Roman" w:cs="Times New Roman"/>
          <w:color w:val="000000" w:themeColor="text1"/>
          <w:sz w:val="24"/>
        </w:rPr>
        <w:t>Comparison of</w:t>
      </w:r>
      <w:r w:rsidR="00E6291D" w:rsidRPr="00CD2F5D">
        <w:rPr>
          <w:rFonts w:ascii="Times New Roman" w:hAnsi="Times New Roman" w:cs="Times New Roman"/>
          <w:sz w:val="24"/>
        </w:rPr>
        <w:t xml:space="preserve"> </w:t>
      </w:r>
      <w:bookmarkStart w:id="47" w:name="_Hlk175229930"/>
      <w:r w:rsidR="004B5B52" w:rsidRPr="00CD2F5D">
        <w:rPr>
          <w:rFonts w:ascii="Times New Roman" w:hAnsi="Times New Roman" w:cs="Times New Roman"/>
          <w:sz w:val="24"/>
        </w:rPr>
        <w:t>statistically significant</w:t>
      </w:r>
      <w:r w:rsidR="004B5B52" w:rsidRPr="00CD2F5D">
        <w:rPr>
          <w:rFonts w:ascii="Times New Roman" w:hAnsi="Times New Roman" w:cs="Times New Roman" w:hint="eastAsia"/>
          <w:sz w:val="24"/>
        </w:rPr>
        <w:t xml:space="preserve"> </w:t>
      </w:r>
      <w:bookmarkEnd w:id="47"/>
      <w:r w:rsidR="004B5B52" w:rsidRPr="00CD2F5D">
        <w:rPr>
          <w:rFonts w:ascii="Times New Roman" w:hAnsi="Times New Roman" w:cs="Times New Roman"/>
          <w:sz w:val="24"/>
        </w:rPr>
        <w:t>ionotropic</w:t>
      </w:r>
      <w:r w:rsidR="004B5B52" w:rsidRPr="00CD2F5D">
        <w:rPr>
          <w:rFonts w:ascii="Times New Roman" w:hAnsi="Times New Roman" w:cs="Times New Roman" w:hint="eastAsia"/>
          <w:sz w:val="24"/>
        </w:rPr>
        <w:t xml:space="preserve"> </w:t>
      </w:r>
      <w:r w:rsidR="004B5B52" w:rsidRPr="00CD2F5D">
        <w:rPr>
          <w:rFonts w:ascii="Times New Roman" w:hAnsi="Times New Roman" w:cs="Times New Roman"/>
          <w:sz w:val="24"/>
        </w:rPr>
        <w:t>glutamate receptor</w:t>
      </w:r>
      <w:r w:rsidR="00E6291D" w:rsidRPr="00CD2F5D">
        <w:rPr>
          <w:rFonts w:ascii="Times New Roman" w:hAnsi="Times New Roman" w:cs="Times New Roman"/>
          <w:color w:val="000000" w:themeColor="text1"/>
          <w:sz w:val="24"/>
        </w:rPr>
        <w:t>-related</w:t>
      </w:r>
      <w:r w:rsidR="00E6291D" w:rsidRPr="00CD2F5D">
        <w:rPr>
          <w:rFonts w:ascii="Times New Roman" w:hAnsi="Times New Roman" w:cs="Times New Roman"/>
          <w:color w:val="ED0000"/>
          <w:sz w:val="24"/>
        </w:rPr>
        <w:t xml:space="preserve"> </w:t>
      </w:r>
      <w:r w:rsidR="004B5B52" w:rsidRPr="00CD2F5D">
        <w:rPr>
          <w:rFonts w:ascii="Times New Roman" w:hAnsi="Times New Roman" w:cs="Times New Roman" w:hint="eastAsia"/>
          <w:sz w:val="24"/>
        </w:rPr>
        <w:t xml:space="preserve">and juvenile hormone-related </w:t>
      </w:r>
      <w:r w:rsidR="00E6291D" w:rsidRPr="00CD2F5D">
        <w:rPr>
          <w:rFonts w:ascii="Times New Roman" w:hAnsi="Times New Roman" w:cs="Times New Roman"/>
          <w:color w:val="000000" w:themeColor="text1"/>
          <w:sz w:val="24"/>
        </w:rPr>
        <w:t>transcripts in the male and female cyprids.</w:t>
      </w:r>
    </w:p>
    <w:p w14:paraId="3DCE0B1C" w14:textId="19A2B347" w:rsidR="006E6C0D" w:rsidRPr="00CD2F5D" w:rsidRDefault="006E6C0D" w:rsidP="00B91285">
      <w:pPr>
        <w:spacing w:line="360" w:lineRule="auto"/>
        <w:ind w:left="425" w:hangingChars="177" w:hanging="425"/>
        <w:contextualSpacing/>
        <w:mirrorIndents/>
        <w:jc w:val="left"/>
        <w:rPr>
          <w:rFonts w:ascii="Times New Roman" w:hAnsi="Times New Roman" w:cs="Times New Roman"/>
          <w:color w:val="000000" w:themeColor="text1"/>
          <w:sz w:val="24"/>
        </w:rPr>
      </w:pPr>
      <w:r w:rsidRPr="00CD2F5D">
        <w:rPr>
          <w:rFonts w:ascii="Times New Roman" w:hAnsi="Times New Roman" w:cs="Times New Roman"/>
          <w:color w:val="000000" w:themeColor="text1"/>
          <w:sz w:val="24"/>
        </w:rPr>
        <w:t xml:space="preserve">Fig. </w:t>
      </w:r>
      <w:r w:rsidR="00693E39" w:rsidRPr="00CD2F5D">
        <w:rPr>
          <w:rFonts w:ascii="Times New Roman" w:hAnsi="Times New Roman" w:cs="Times New Roman"/>
          <w:color w:val="000000" w:themeColor="text1"/>
          <w:sz w:val="24"/>
        </w:rPr>
        <w:t xml:space="preserve">5 </w:t>
      </w:r>
      <w:r w:rsidR="00E6291D" w:rsidRPr="00CD2F5D">
        <w:rPr>
          <w:rFonts w:ascii="Times New Roman" w:hAnsi="Times New Roman" w:cs="Times New Roman"/>
          <w:color w:val="000000" w:themeColor="text1"/>
          <w:sz w:val="24"/>
        </w:rPr>
        <w:t xml:space="preserve">Comparison of </w:t>
      </w:r>
      <w:r w:rsidR="004B5B52" w:rsidRPr="00CD2F5D">
        <w:rPr>
          <w:rFonts w:ascii="Times New Roman" w:hAnsi="Times New Roman" w:cs="Times New Roman"/>
          <w:sz w:val="24"/>
        </w:rPr>
        <w:t>statistically significant</w:t>
      </w:r>
      <w:r w:rsidR="004B5B52" w:rsidRPr="00CD2F5D">
        <w:rPr>
          <w:rFonts w:ascii="Times New Roman" w:hAnsi="Times New Roman" w:cs="Times New Roman" w:hint="eastAsia"/>
          <w:sz w:val="24"/>
        </w:rPr>
        <w:t xml:space="preserve"> heat shock</w:t>
      </w:r>
      <w:r w:rsidR="00E6291D" w:rsidRPr="00CD2F5D">
        <w:rPr>
          <w:rFonts w:ascii="Times New Roman" w:hAnsi="Times New Roman" w:cs="Times New Roman"/>
          <w:color w:val="000000" w:themeColor="text1"/>
          <w:sz w:val="24"/>
        </w:rPr>
        <w:t>-related</w:t>
      </w:r>
      <w:r w:rsidR="00E6291D" w:rsidRPr="00CD2F5D">
        <w:rPr>
          <w:rFonts w:ascii="Times New Roman" w:hAnsi="Times New Roman" w:cs="Times New Roman"/>
          <w:sz w:val="24"/>
        </w:rPr>
        <w:t xml:space="preserve"> </w:t>
      </w:r>
      <w:r w:rsidR="004B5B52" w:rsidRPr="00CD2F5D">
        <w:rPr>
          <w:rFonts w:ascii="Times New Roman" w:hAnsi="Times New Roman" w:cs="Times New Roman" w:hint="eastAsia"/>
          <w:sz w:val="24"/>
        </w:rPr>
        <w:t xml:space="preserve">and </w:t>
      </w:r>
      <w:r w:rsidR="004B5B52" w:rsidRPr="00CD2F5D">
        <w:rPr>
          <w:rFonts w:ascii="Times New Roman" w:hAnsi="Times New Roman" w:cs="Times New Roman"/>
          <w:sz w:val="24"/>
        </w:rPr>
        <w:t>acetylcholine-related</w:t>
      </w:r>
      <w:r w:rsidR="004B5B52" w:rsidRPr="00CD2F5D">
        <w:rPr>
          <w:rFonts w:ascii="Times New Roman" w:hAnsi="Times New Roman" w:cs="Times New Roman" w:hint="eastAsia"/>
          <w:sz w:val="24"/>
        </w:rPr>
        <w:t xml:space="preserve"> </w:t>
      </w:r>
      <w:r w:rsidR="00E6291D" w:rsidRPr="00CD2F5D">
        <w:rPr>
          <w:rFonts w:ascii="Times New Roman" w:hAnsi="Times New Roman" w:cs="Times New Roman"/>
          <w:color w:val="000000" w:themeColor="text1"/>
          <w:sz w:val="24"/>
        </w:rPr>
        <w:t>transcripts in the male and female cyprids.</w:t>
      </w:r>
      <w:r w:rsidR="00B91285" w:rsidRPr="00CD2F5D">
        <w:t xml:space="preserve"> </w:t>
      </w:r>
    </w:p>
    <w:p w14:paraId="4C13FCAC" w14:textId="4EB152AF" w:rsidR="006E6C0D" w:rsidRPr="007D7BCF" w:rsidRDefault="006E6C0D" w:rsidP="000E3148">
      <w:pPr>
        <w:spacing w:line="360" w:lineRule="auto"/>
        <w:ind w:left="425" w:hangingChars="177" w:hanging="425"/>
        <w:contextualSpacing/>
        <w:mirrorIndents/>
        <w:jc w:val="left"/>
        <w:rPr>
          <w:rFonts w:ascii="Times New Roman" w:hAnsi="Times New Roman" w:cs="Times New Roman"/>
          <w:color w:val="000000" w:themeColor="text1"/>
          <w:sz w:val="24"/>
        </w:rPr>
      </w:pPr>
      <w:bookmarkStart w:id="48" w:name="_Hlk175904600"/>
      <w:r w:rsidRPr="00CD2F5D">
        <w:rPr>
          <w:rFonts w:ascii="Times New Roman" w:hAnsi="Times New Roman" w:cs="Times New Roman"/>
          <w:color w:val="000000" w:themeColor="text1"/>
          <w:sz w:val="24"/>
        </w:rPr>
        <w:t xml:space="preserve">Fig. </w:t>
      </w:r>
      <w:r w:rsidR="00693E39" w:rsidRPr="00CD2F5D">
        <w:rPr>
          <w:rFonts w:ascii="Times New Roman" w:hAnsi="Times New Roman" w:cs="Times New Roman"/>
          <w:color w:val="000000" w:themeColor="text1"/>
          <w:sz w:val="24"/>
        </w:rPr>
        <w:t xml:space="preserve">6 </w:t>
      </w:r>
      <w:r w:rsidR="00E6291D" w:rsidRPr="00CD2F5D">
        <w:rPr>
          <w:rFonts w:ascii="Times New Roman" w:hAnsi="Times New Roman" w:cs="Times New Roman"/>
          <w:color w:val="000000" w:themeColor="text1"/>
          <w:sz w:val="24"/>
        </w:rPr>
        <w:t>Comparison of</w:t>
      </w:r>
      <w:r w:rsidR="00E6291D" w:rsidRPr="00CD2F5D">
        <w:rPr>
          <w:rFonts w:ascii="Times New Roman" w:hAnsi="Times New Roman" w:cs="Times New Roman"/>
          <w:sz w:val="24"/>
        </w:rPr>
        <w:t xml:space="preserve"> </w:t>
      </w:r>
      <w:r w:rsidR="004B5B52" w:rsidRPr="00CD2F5D">
        <w:rPr>
          <w:rFonts w:ascii="Times New Roman" w:hAnsi="Times New Roman" w:cs="Times New Roman"/>
          <w:sz w:val="24"/>
        </w:rPr>
        <w:t>statistically significant</w:t>
      </w:r>
      <w:r w:rsidR="004B5B52" w:rsidRPr="00CD2F5D">
        <w:rPr>
          <w:rFonts w:ascii="Times New Roman" w:hAnsi="Times New Roman" w:cs="Times New Roman" w:hint="eastAsia"/>
          <w:sz w:val="24"/>
        </w:rPr>
        <w:t xml:space="preserve"> cuticle</w:t>
      </w:r>
      <w:r w:rsidR="00E6291D" w:rsidRPr="00CD2F5D">
        <w:rPr>
          <w:rFonts w:ascii="Times New Roman" w:hAnsi="Times New Roman" w:cs="Times New Roman"/>
          <w:color w:val="000000" w:themeColor="text1"/>
          <w:sz w:val="24"/>
        </w:rPr>
        <w:t>-related transcripts in the male and female cyprids.</w:t>
      </w:r>
      <w:r w:rsidR="00B91285" w:rsidRPr="00B91285">
        <w:t xml:space="preserve"> </w:t>
      </w:r>
      <w:bookmarkEnd w:id="48"/>
    </w:p>
    <w:sectPr w:rsidR="006E6C0D" w:rsidRPr="007D7BCF" w:rsidSect="00A945A7">
      <w:footerReference w:type="default" r:id="rId10"/>
      <w:type w:val="continuous"/>
      <w:pgSz w:w="11906" w:h="16838" w:code="9"/>
      <w:pgMar w:top="1985" w:right="1701" w:bottom="1701" w:left="1701" w:header="851" w:footer="992" w:gutter="0"/>
      <w:lnNumType w:countBy="1" w:restart="continuous"/>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F8D930" w14:textId="77777777" w:rsidR="00C80990" w:rsidRDefault="00C80990" w:rsidP="00536582">
      <w:r>
        <w:separator/>
      </w:r>
    </w:p>
  </w:endnote>
  <w:endnote w:type="continuationSeparator" w:id="0">
    <w:p w14:paraId="0A457938" w14:textId="77777777" w:rsidR="00C80990" w:rsidRDefault="00C80990" w:rsidP="00536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Hiragino Sans W3">
    <w:altName w:val="游ゴシック"/>
    <w:charset w:val="80"/>
    <w:family w:val="swiss"/>
    <w:pitch w:val="variable"/>
    <w:sig w:usb0="E00002FF" w:usb1="7AC7FFFF" w:usb2="00000012" w:usb3="00000000" w:csb0="0002000D"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9034252"/>
      <w:docPartObj>
        <w:docPartGallery w:val="Page Numbers (Bottom of Page)"/>
        <w:docPartUnique/>
      </w:docPartObj>
    </w:sdtPr>
    <w:sdtContent>
      <w:p w14:paraId="59913037" w14:textId="5DD661C3" w:rsidR="002D1449" w:rsidRDefault="002D1449">
        <w:pPr>
          <w:pStyle w:val="a6"/>
          <w:jc w:val="center"/>
        </w:pPr>
        <w:r>
          <w:fldChar w:fldCharType="begin"/>
        </w:r>
        <w:r>
          <w:instrText>PAGE   \* MERGEFORMAT</w:instrText>
        </w:r>
        <w:r>
          <w:fldChar w:fldCharType="separate"/>
        </w:r>
        <w:r>
          <w:rPr>
            <w:lang w:val="ja-JP"/>
          </w:rPr>
          <w:t>2</w:t>
        </w:r>
        <w:r>
          <w:fldChar w:fldCharType="end"/>
        </w:r>
      </w:p>
    </w:sdtContent>
  </w:sdt>
  <w:p w14:paraId="0B48A3B0" w14:textId="77777777" w:rsidR="00B815CB" w:rsidRDefault="00B815CB" w:rsidP="002D1449">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1611AB" w14:textId="77777777" w:rsidR="00C80990" w:rsidRDefault="00C80990" w:rsidP="00536582">
      <w:r>
        <w:separator/>
      </w:r>
    </w:p>
  </w:footnote>
  <w:footnote w:type="continuationSeparator" w:id="0">
    <w:p w14:paraId="78A17201" w14:textId="77777777" w:rsidR="00C80990" w:rsidRDefault="00C80990" w:rsidP="005365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556AD1"/>
    <w:multiLevelType w:val="multilevel"/>
    <w:tmpl w:val="51522E5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i/>
        <w:i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1E850B96"/>
    <w:multiLevelType w:val="multilevel"/>
    <w:tmpl w:val="2BD62656"/>
    <w:lvl w:ilvl="0">
      <w:start w:val="2"/>
      <w:numFmt w:val="decimal"/>
      <w:lvlText w:val="%1."/>
      <w:lvlJc w:val="left"/>
      <w:pPr>
        <w:ind w:left="360" w:hanging="360"/>
      </w:pPr>
      <w:rPr>
        <w:rFonts w:hint="default"/>
      </w:rPr>
    </w:lvl>
    <w:lvl w:ilvl="1">
      <w:start w:val="2"/>
      <w:numFmt w:val="decimal"/>
      <w:isLgl/>
      <w:lvlText w:val="%1.%2."/>
      <w:lvlJc w:val="left"/>
      <w:pPr>
        <w:ind w:left="501" w:hanging="360"/>
      </w:pPr>
      <w:rPr>
        <w:rFonts w:hint="default"/>
        <w:i/>
        <w:i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DFF53FF"/>
    <w:multiLevelType w:val="multilevel"/>
    <w:tmpl w:val="3182A630"/>
    <w:lvl w:ilvl="0">
      <w:start w:val="3"/>
      <w:numFmt w:val="decimal"/>
      <w:lvlText w:val="%1"/>
      <w:lvlJc w:val="left"/>
      <w:pPr>
        <w:ind w:left="360" w:hanging="360"/>
      </w:pPr>
      <w:rPr>
        <w:rFonts w:hint="eastAsia"/>
      </w:rPr>
    </w:lvl>
    <w:lvl w:ilvl="1">
      <w:start w:val="1"/>
      <w:numFmt w:val="decimal"/>
      <w:lvlText w:val="%1.%2"/>
      <w:lvlJc w:val="left"/>
      <w:pPr>
        <w:ind w:left="360" w:hanging="360"/>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720" w:hanging="720"/>
      </w:pPr>
      <w:rPr>
        <w:rFonts w:hint="eastAsia"/>
      </w:rPr>
    </w:lvl>
    <w:lvl w:ilvl="4">
      <w:start w:val="1"/>
      <w:numFmt w:val="decimal"/>
      <w:lvlText w:val="%1.%2.%3.%4.%5"/>
      <w:lvlJc w:val="left"/>
      <w:pPr>
        <w:ind w:left="1080" w:hanging="1080"/>
      </w:pPr>
      <w:rPr>
        <w:rFonts w:hint="eastAsia"/>
      </w:rPr>
    </w:lvl>
    <w:lvl w:ilvl="5">
      <w:start w:val="1"/>
      <w:numFmt w:val="decimal"/>
      <w:lvlText w:val="%1.%2.%3.%4.%5.%6"/>
      <w:lvlJc w:val="left"/>
      <w:pPr>
        <w:ind w:left="1080" w:hanging="1080"/>
      </w:pPr>
      <w:rPr>
        <w:rFonts w:hint="eastAsia"/>
      </w:rPr>
    </w:lvl>
    <w:lvl w:ilvl="6">
      <w:start w:val="1"/>
      <w:numFmt w:val="decimal"/>
      <w:lvlText w:val="%1.%2.%3.%4.%5.%6.%7"/>
      <w:lvlJc w:val="left"/>
      <w:pPr>
        <w:ind w:left="1440" w:hanging="1440"/>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800" w:hanging="1800"/>
      </w:pPr>
      <w:rPr>
        <w:rFonts w:hint="eastAsia"/>
      </w:rPr>
    </w:lvl>
  </w:abstractNum>
  <w:abstractNum w:abstractNumId="3" w15:restartNumberingAfterBreak="0">
    <w:nsid w:val="552A00F5"/>
    <w:multiLevelType w:val="multilevel"/>
    <w:tmpl w:val="45A2C90A"/>
    <w:lvl w:ilvl="0">
      <w:start w:val="3"/>
      <w:numFmt w:val="decimal"/>
      <w:lvlText w:val="%1."/>
      <w:lvlJc w:val="left"/>
      <w:pPr>
        <w:ind w:left="360" w:hanging="360"/>
      </w:pPr>
      <w:rPr>
        <w:rFonts w:hint="default"/>
      </w:rPr>
    </w:lvl>
    <w:lvl w:ilvl="1">
      <w:start w:val="1"/>
      <w:numFmt w:val="decimal"/>
      <w:isLgl/>
      <w:lvlText w:val="%1.%2."/>
      <w:lvlJc w:val="left"/>
      <w:pPr>
        <w:ind w:left="360" w:hanging="360"/>
      </w:pPr>
      <w:rPr>
        <w:rFonts w:hint="default"/>
        <w:i/>
        <w:i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85621967">
    <w:abstractNumId w:val="0"/>
  </w:num>
  <w:num w:numId="2" w16cid:durableId="64183813">
    <w:abstractNumId w:val="1"/>
  </w:num>
  <w:num w:numId="3" w16cid:durableId="232205550">
    <w:abstractNumId w:val="3"/>
  </w:num>
  <w:num w:numId="4" w16cid:durableId="2734855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hideSpellingErrors/>
  <w:hideGrammaticalErrors/>
  <w:proofState w:grammar="clean"/>
  <w:defaultTabStop w:val="840"/>
  <w:drawingGridHorizontalSpacing w:val="105"/>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1BAE"/>
    <w:rsid w:val="00000BF6"/>
    <w:rsid w:val="00001185"/>
    <w:rsid w:val="000027BB"/>
    <w:rsid w:val="00003CA8"/>
    <w:rsid w:val="000047C4"/>
    <w:rsid w:val="00004806"/>
    <w:rsid w:val="00004927"/>
    <w:rsid w:val="00004A41"/>
    <w:rsid w:val="00007031"/>
    <w:rsid w:val="000072E7"/>
    <w:rsid w:val="000112C9"/>
    <w:rsid w:val="00011DEE"/>
    <w:rsid w:val="00013BC3"/>
    <w:rsid w:val="0001465E"/>
    <w:rsid w:val="00017213"/>
    <w:rsid w:val="0001735E"/>
    <w:rsid w:val="000207EF"/>
    <w:rsid w:val="000217D7"/>
    <w:rsid w:val="0002208C"/>
    <w:rsid w:val="000277E3"/>
    <w:rsid w:val="00027E0F"/>
    <w:rsid w:val="000305C8"/>
    <w:rsid w:val="00032024"/>
    <w:rsid w:val="00032164"/>
    <w:rsid w:val="00034771"/>
    <w:rsid w:val="00034FDC"/>
    <w:rsid w:val="00035420"/>
    <w:rsid w:val="00036D14"/>
    <w:rsid w:val="00036D7E"/>
    <w:rsid w:val="00040CEF"/>
    <w:rsid w:val="00041A62"/>
    <w:rsid w:val="000429F8"/>
    <w:rsid w:val="0004320C"/>
    <w:rsid w:val="0004335E"/>
    <w:rsid w:val="000434B2"/>
    <w:rsid w:val="00044CB8"/>
    <w:rsid w:val="00045D70"/>
    <w:rsid w:val="00047614"/>
    <w:rsid w:val="00050441"/>
    <w:rsid w:val="000506C0"/>
    <w:rsid w:val="000507D6"/>
    <w:rsid w:val="000520F3"/>
    <w:rsid w:val="00052267"/>
    <w:rsid w:val="00052750"/>
    <w:rsid w:val="000529FF"/>
    <w:rsid w:val="000533E4"/>
    <w:rsid w:val="000538A2"/>
    <w:rsid w:val="00054502"/>
    <w:rsid w:val="0005482D"/>
    <w:rsid w:val="000561C1"/>
    <w:rsid w:val="00056808"/>
    <w:rsid w:val="00056B99"/>
    <w:rsid w:val="000573CD"/>
    <w:rsid w:val="00057C13"/>
    <w:rsid w:val="00057EE2"/>
    <w:rsid w:val="000614D3"/>
    <w:rsid w:val="00061E17"/>
    <w:rsid w:val="00062A52"/>
    <w:rsid w:val="0006541B"/>
    <w:rsid w:val="00067528"/>
    <w:rsid w:val="00067E61"/>
    <w:rsid w:val="00070188"/>
    <w:rsid w:val="00070DE3"/>
    <w:rsid w:val="000721CD"/>
    <w:rsid w:val="00072AFC"/>
    <w:rsid w:val="00073994"/>
    <w:rsid w:val="00074C0A"/>
    <w:rsid w:val="00077477"/>
    <w:rsid w:val="0007794C"/>
    <w:rsid w:val="00082091"/>
    <w:rsid w:val="00082E1F"/>
    <w:rsid w:val="00082FF1"/>
    <w:rsid w:val="000836E5"/>
    <w:rsid w:val="00084787"/>
    <w:rsid w:val="0008577D"/>
    <w:rsid w:val="00085EE4"/>
    <w:rsid w:val="00086C69"/>
    <w:rsid w:val="00087E96"/>
    <w:rsid w:val="000921CD"/>
    <w:rsid w:val="0009249D"/>
    <w:rsid w:val="00092C4E"/>
    <w:rsid w:val="00092D35"/>
    <w:rsid w:val="0009339A"/>
    <w:rsid w:val="000944CD"/>
    <w:rsid w:val="0009640A"/>
    <w:rsid w:val="00096F3A"/>
    <w:rsid w:val="000A1111"/>
    <w:rsid w:val="000A2216"/>
    <w:rsid w:val="000A4F06"/>
    <w:rsid w:val="000A5449"/>
    <w:rsid w:val="000A7540"/>
    <w:rsid w:val="000A75A1"/>
    <w:rsid w:val="000B05C9"/>
    <w:rsid w:val="000B175B"/>
    <w:rsid w:val="000B1CCA"/>
    <w:rsid w:val="000B2071"/>
    <w:rsid w:val="000B2C83"/>
    <w:rsid w:val="000B3CCD"/>
    <w:rsid w:val="000B42C1"/>
    <w:rsid w:val="000B4A02"/>
    <w:rsid w:val="000B55FD"/>
    <w:rsid w:val="000B676D"/>
    <w:rsid w:val="000B7C0A"/>
    <w:rsid w:val="000C0DD4"/>
    <w:rsid w:val="000C1182"/>
    <w:rsid w:val="000C14FC"/>
    <w:rsid w:val="000C1836"/>
    <w:rsid w:val="000C3A46"/>
    <w:rsid w:val="000C421A"/>
    <w:rsid w:val="000C4762"/>
    <w:rsid w:val="000C4D55"/>
    <w:rsid w:val="000C518C"/>
    <w:rsid w:val="000C5659"/>
    <w:rsid w:val="000C60E0"/>
    <w:rsid w:val="000C6E72"/>
    <w:rsid w:val="000C7994"/>
    <w:rsid w:val="000D04B1"/>
    <w:rsid w:val="000D17F9"/>
    <w:rsid w:val="000D1DCB"/>
    <w:rsid w:val="000D2005"/>
    <w:rsid w:val="000D3BAC"/>
    <w:rsid w:val="000D4C83"/>
    <w:rsid w:val="000D57A9"/>
    <w:rsid w:val="000D67D3"/>
    <w:rsid w:val="000D76EC"/>
    <w:rsid w:val="000D7782"/>
    <w:rsid w:val="000D7AAA"/>
    <w:rsid w:val="000E06AA"/>
    <w:rsid w:val="000E09CD"/>
    <w:rsid w:val="000E0E95"/>
    <w:rsid w:val="000E12B6"/>
    <w:rsid w:val="000E1FAF"/>
    <w:rsid w:val="000E2641"/>
    <w:rsid w:val="000E2724"/>
    <w:rsid w:val="000E3148"/>
    <w:rsid w:val="000E445D"/>
    <w:rsid w:val="000E4CD4"/>
    <w:rsid w:val="000E53D7"/>
    <w:rsid w:val="000E55F8"/>
    <w:rsid w:val="000E6C58"/>
    <w:rsid w:val="000E70F1"/>
    <w:rsid w:val="000E75B3"/>
    <w:rsid w:val="000F0030"/>
    <w:rsid w:val="000F03BF"/>
    <w:rsid w:val="000F2008"/>
    <w:rsid w:val="000F2EEA"/>
    <w:rsid w:val="000F2EEC"/>
    <w:rsid w:val="000F35C1"/>
    <w:rsid w:val="000F3836"/>
    <w:rsid w:val="000F3B88"/>
    <w:rsid w:val="000F3D52"/>
    <w:rsid w:val="000F4E8B"/>
    <w:rsid w:val="000F659A"/>
    <w:rsid w:val="001002BD"/>
    <w:rsid w:val="00100373"/>
    <w:rsid w:val="001013FA"/>
    <w:rsid w:val="001014D4"/>
    <w:rsid w:val="001017D9"/>
    <w:rsid w:val="00102151"/>
    <w:rsid w:val="00103F93"/>
    <w:rsid w:val="0010509B"/>
    <w:rsid w:val="001051A2"/>
    <w:rsid w:val="00106026"/>
    <w:rsid w:val="001061C6"/>
    <w:rsid w:val="0010639F"/>
    <w:rsid w:val="00106D33"/>
    <w:rsid w:val="001103DE"/>
    <w:rsid w:val="00110D58"/>
    <w:rsid w:val="001114F0"/>
    <w:rsid w:val="001124E4"/>
    <w:rsid w:val="00112FCF"/>
    <w:rsid w:val="001134D7"/>
    <w:rsid w:val="0011406A"/>
    <w:rsid w:val="00116DC9"/>
    <w:rsid w:val="001179CE"/>
    <w:rsid w:val="00121E68"/>
    <w:rsid w:val="00122918"/>
    <w:rsid w:val="001244D5"/>
    <w:rsid w:val="001252D4"/>
    <w:rsid w:val="00127928"/>
    <w:rsid w:val="00131E5D"/>
    <w:rsid w:val="00132AA1"/>
    <w:rsid w:val="00132F4D"/>
    <w:rsid w:val="00133E50"/>
    <w:rsid w:val="00134B87"/>
    <w:rsid w:val="00135A89"/>
    <w:rsid w:val="00135EEF"/>
    <w:rsid w:val="00136763"/>
    <w:rsid w:val="00137684"/>
    <w:rsid w:val="00140273"/>
    <w:rsid w:val="00140C08"/>
    <w:rsid w:val="00141811"/>
    <w:rsid w:val="00141879"/>
    <w:rsid w:val="00141954"/>
    <w:rsid w:val="00141D8F"/>
    <w:rsid w:val="0014262A"/>
    <w:rsid w:val="00144FDC"/>
    <w:rsid w:val="0014584C"/>
    <w:rsid w:val="001509A4"/>
    <w:rsid w:val="001511A0"/>
    <w:rsid w:val="00152B70"/>
    <w:rsid w:val="00152FB9"/>
    <w:rsid w:val="00155879"/>
    <w:rsid w:val="00157213"/>
    <w:rsid w:val="0015788C"/>
    <w:rsid w:val="001601F2"/>
    <w:rsid w:val="001615D1"/>
    <w:rsid w:val="0016177A"/>
    <w:rsid w:val="001627A1"/>
    <w:rsid w:val="001629AE"/>
    <w:rsid w:val="00163181"/>
    <w:rsid w:val="001634EC"/>
    <w:rsid w:val="00163BC5"/>
    <w:rsid w:val="00163FFD"/>
    <w:rsid w:val="0016525B"/>
    <w:rsid w:val="00165813"/>
    <w:rsid w:val="001660D1"/>
    <w:rsid w:val="001676E1"/>
    <w:rsid w:val="001679F0"/>
    <w:rsid w:val="001745EA"/>
    <w:rsid w:val="00175E03"/>
    <w:rsid w:val="00176983"/>
    <w:rsid w:val="00176A16"/>
    <w:rsid w:val="001775DE"/>
    <w:rsid w:val="00180A62"/>
    <w:rsid w:val="00180F33"/>
    <w:rsid w:val="00180FDD"/>
    <w:rsid w:val="00181454"/>
    <w:rsid w:val="00181804"/>
    <w:rsid w:val="001824EA"/>
    <w:rsid w:val="00183350"/>
    <w:rsid w:val="0018372B"/>
    <w:rsid w:val="001852C8"/>
    <w:rsid w:val="001855E6"/>
    <w:rsid w:val="001856CB"/>
    <w:rsid w:val="00185CDC"/>
    <w:rsid w:val="001869FA"/>
    <w:rsid w:val="00191889"/>
    <w:rsid w:val="00191C20"/>
    <w:rsid w:val="00192BC8"/>
    <w:rsid w:val="00192FED"/>
    <w:rsid w:val="00193D30"/>
    <w:rsid w:val="0019420D"/>
    <w:rsid w:val="00194527"/>
    <w:rsid w:val="00194613"/>
    <w:rsid w:val="00196267"/>
    <w:rsid w:val="00196274"/>
    <w:rsid w:val="001962FF"/>
    <w:rsid w:val="0019659C"/>
    <w:rsid w:val="00197678"/>
    <w:rsid w:val="00197E11"/>
    <w:rsid w:val="001A0A26"/>
    <w:rsid w:val="001A2B90"/>
    <w:rsid w:val="001A470A"/>
    <w:rsid w:val="001A50A6"/>
    <w:rsid w:val="001A7607"/>
    <w:rsid w:val="001B07FE"/>
    <w:rsid w:val="001B09B6"/>
    <w:rsid w:val="001B0E1A"/>
    <w:rsid w:val="001B14CC"/>
    <w:rsid w:val="001B3FB9"/>
    <w:rsid w:val="001B5209"/>
    <w:rsid w:val="001B6801"/>
    <w:rsid w:val="001B6A12"/>
    <w:rsid w:val="001B7B73"/>
    <w:rsid w:val="001C0307"/>
    <w:rsid w:val="001C15E6"/>
    <w:rsid w:val="001C1963"/>
    <w:rsid w:val="001C1B39"/>
    <w:rsid w:val="001C2147"/>
    <w:rsid w:val="001C246D"/>
    <w:rsid w:val="001C24D6"/>
    <w:rsid w:val="001C3254"/>
    <w:rsid w:val="001C4BAC"/>
    <w:rsid w:val="001C4CA9"/>
    <w:rsid w:val="001C5138"/>
    <w:rsid w:val="001C6278"/>
    <w:rsid w:val="001D01BB"/>
    <w:rsid w:val="001D05BB"/>
    <w:rsid w:val="001D05E2"/>
    <w:rsid w:val="001D074E"/>
    <w:rsid w:val="001D07B8"/>
    <w:rsid w:val="001D2528"/>
    <w:rsid w:val="001D4C63"/>
    <w:rsid w:val="001D516F"/>
    <w:rsid w:val="001D5919"/>
    <w:rsid w:val="001D59AA"/>
    <w:rsid w:val="001E056D"/>
    <w:rsid w:val="001E07B1"/>
    <w:rsid w:val="001E0906"/>
    <w:rsid w:val="001E12DD"/>
    <w:rsid w:val="001E19E6"/>
    <w:rsid w:val="001E258A"/>
    <w:rsid w:val="001E25B8"/>
    <w:rsid w:val="001E2AF1"/>
    <w:rsid w:val="001E31DF"/>
    <w:rsid w:val="001E4711"/>
    <w:rsid w:val="001E60A8"/>
    <w:rsid w:val="001E640F"/>
    <w:rsid w:val="001E6C13"/>
    <w:rsid w:val="001E6C45"/>
    <w:rsid w:val="001E7FC5"/>
    <w:rsid w:val="001F196F"/>
    <w:rsid w:val="001F3474"/>
    <w:rsid w:val="001F3DBB"/>
    <w:rsid w:val="001F460A"/>
    <w:rsid w:val="001F4841"/>
    <w:rsid w:val="001F5885"/>
    <w:rsid w:val="001F667C"/>
    <w:rsid w:val="00200066"/>
    <w:rsid w:val="00200275"/>
    <w:rsid w:val="00201F38"/>
    <w:rsid w:val="00202C78"/>
    <w:rsid w:val="00203687"/>
    <w:rsid w:val="002058D7"/>
    <w:rsid w:val="002063A2"/>
    <w:rsid w:val="002065B2"/>
    <w:rsid w:val="00207BF3"/>
    <w:rsid w:val="0021079C"/>
    <w:rsid w:val="00211A21"/>
    <w:rsid w:val="002121E1"/>
    <w:rsid w:val="00212613"/>
    <w:rsid w:val="0021337C"/>
    <w:rsid w:val="0021356C"/>
    <w:rsid w:val="00213B25"/>
    <w:rsid w:val="002148F2"/>
    <w:rsid w:val="002155DD"/>
    <w:rsid w:val="00215EA7"/>
    <w:rsid w:val="0021670C"/>
    <w:rsid w:val="002167D4"/>
    <w:rsid w:val="00216869"/>
    <w:rsid w:val="00216888"/>
    <w:rsid w:val="00216EDD"/>
    <w:rsid w:val="00216F20"/>
    <w:rsid w:val="00217F41"/>
    <w:rsid w:val="002204C4"/>
    <w:rsid w:val="002207A2"/>
    <w:rsid w:val="002212B4"/>
    <w:rsid w:val="0022169F"/>
    <w:rsid w:val="00221AC9"/>
    <w:rsid w:val="00222464"/>
    <w:rsid w:val="002233AE"/>
    <w:rsid w:val="00226E5F"/>
    <w:rsid w:val="002301EC"/>
    <w:rsid w:val="00231868"/>
    <w:rsid w:val="00232D40"/>
    <w:rsid w:val="00233554"/>
    <w:rsid w:val="0023368A"/>
    <w:rsid w:val="0023408F"/>
    <w:rsid w:val="00235BB9"/>
    <w:rsid w:val="002374F2"/>
    <w:rsid w:val="00237744"/>
    <w:rsid w:val="00240F4E"/>
    <w:rsid w:val="00242281"/>
    <w:rsid w:val="00243446"/>
    <w:rsid w:val="00244C83"/>
    <w:rsid w:val="00245D4F"/>
    <w:rsid w:val="00246E8A"/>
    <w:rsid w:val="002479A4"/>
    <w:rsid w:val="0025180A"/>
    <w:rsid w:val="002535B5"/>
    <w:rsid w:val="00255B64"/>
    <w:rsid w:val="0025791B"/>
    <w:rsid w:val="0026123C"/>
    <w:rsid w:val="00263070"/>
    <w:rsid w:val="00263E15"/>
    <w:rsid w:val="002647CF"/>
    <w:rsid w:val="00264F7A"/>
    <w:rsid w:val="002654AF"/>
    <w:rsid w:val="00265EA2"/>
    <w:rsid w:val="00267A18"/>
    <w:rsid w:val="0027021F"/>
    <w:rsid w:val="00270CE8"/>
    <w:rsid w:val="00271F47"/>
    <w:rsid w:val="00272E06"/>
    <w:rsid w:val="0027354C"/>
    <w:rsid w:val="0027362B"/>
    <w:rsid w:val="00273C36"/>
    <w:rsid w:val="00274DCD"/>
    <w:rsid w:val="0027549B"/>
    <w:rsid w:val="00275CD7"/>
    <w:rsid w:val="00275F12"/>
    <w:rsid w:val="0027609F"/>
    <w:rsid w:val="002760B0"/>
    <w:rsid w:val="002776F8"/>
    <w:rsid w:val="0027773F"/>
    <w:rsid w:val="002806E9"/>
    <w:rsid w:val="00282458"/>
    <w:rsid w:val="00283B77"/>
    <w:rsid w:val="00284380"/>
    <w:rsid w:val="0028469A"/>
    <w:rsid w:val="00285028"/>
    <w:rsid w:val="00285668"/>
    <w:rsid w:val="00286156"/>
    <w:rsid w:val="00287443"/>
    <w:rsid w:val="00287517"/>
    <w:rsid w:val="002878CC"/>
    <w:rsid w:val="00287D88"/>
    <w:rsid w:val="002900C3"/>
    <w:rsid w:val="00290775"/>
    <w:rsid w:val="00291CED"/>
    <w:rsid w:val="00292E3F"/>
    <w:rsid w:val="002935CA"/>
    <w:rsid w:val="00293959"/>
    <w:rsid w:val="00293D51"/>
    <w:rsid w:val="00293FAA"/>
    <w:rsid w:val="00295671"/>
    <w:rsid w:val="002966B2"/>
    <w:rsid w:val="002A148F"/>
    <w:rsid w:val="002A233E"/>
    <w:rsid w:val="002A3858"/>
    <w:rsid w:val="002A39A0"/>
    <w:rsid w:val="002A4554"/>
    <w:rsid w:val="002A561E"/>
    <w:rsid w:val="002A5F3C"/>
    <w:rsid w:val="002A72C4"/>
    <w:rsid w:val="002A7676"/>
    <w:rsid w:val="002A7D57"/>
    <w:rsid w:val="002B2364"/>
    <w:rsid w:val="002B25D6"/>
    <w:rsid w:val="002B3CF5"/>
    <w:rsid w:val="002B467E"/>
    <w:rsid w:val="002B4F94"/>
    <w:rsid w:val="002B59E3"/>
    <w:rsid w:val="002B6128"/>
    <w:rsid w:val="002B7B4D"/>
    <w:rsid w:val="002C03D3"/>
    <w:rsid w:val="002C21F2"/>
    <w:rsid w:val="002C2A38"/>
    <w:rsid w:val="002C4268"/>
    <w:rsid w:val="002C4B2F"/>
    <w:rsid w:val="002C4F08"/>
    <w:rsid w:val="002C5451"/>
    <w:rsid w:val="002C57B6"/>
    <w:rsid w:val="002C67DF"/>
    <w:rsid w:val="002C6A66"/>
    <w:rsid w:val="002C7AF8"/>
    <w:rsid w:val="002C7D66"/>
    <w:rsid w:val="002D0B32"/>
    <w:rsid w:val="002D13E1"/>
    <w:rsid w:val="002D1449"/>
    <w:rsid w:val="002D152D"/>
    <w:rsid w:val="002D28DF"/>
    <w:rsid w:val="002D3B78"/>
    <w:rsid w:val="002D42E9"/>
    <w:rsid w:val="002D4517"/>
    <w:rsid w:val="002D47FC"/>
    <w:rsid w:val="002D74D6"/>
    <w:rsid w:val="002E22B6"/>
    <w:rsid w:val="002E2C07"/>
    <w:rsid w:val="002E48D1"/>
    <w:rsid w:val="002E562D"/>
    <w:rsid w:val="002F1DD1"/>
    <w:rsid w:val="002F20A0"/>
    <w:rsid w:val="002F45F8"/>
    <w:rsid w:val="002F5681"/>
    <w:rsid w:val="002F63CD"/>
    <w:rsid w:val="002F6606"/>
    <w:rsid w:val="002F6E10"/>
    <w:rsid w:val="002F750B"/>
    <w:rsid w:val="00300DD5"/>
    <w:rsid w:val="003017CC"/>
    <w:rsid w:val="00302DB2"/>
    <w:rsid w:val="00303CB7"/>
    <w:rsid w:val="00305368"/>
    <w:rsid w:val="003053C1"/>
    <w:rsid w:val="00306065"/>
    <w:rsid w:val="00306F57"/>
    <w:rsid w:val="0030778C"/>
    <w:rsid w:val="003077D7"/>
    <w:rsid w:val="00310F00"/>
    <w:rsid w:val="0031141A"/>
    <w:rsid w:val="00311B36"/>
    <w:rsid w:val="00313A0C"/>
    <w:rsid w:val="00315A45"/>
    <w:rsid w:val="00315C2C"/>
    <w:rsid w:val="00316253"/>
    <w:rsid w:val="00316F7F"/>
    <w:rsid w:val="00317113"/>
    <w:rsid w:val="00317504"/>
    <w:rsid w:val="00317610"/>
    <w:rsid w:val="003178C0"/>
    <w:rsid w:val="0032008B"/>
    <w:rsid w:val="0032014A"/>
    <w:rsid w:val="00320716"/>
    <w:rsid w:val="00320B59"/>
    <w:rsid w:val="0032124A"/>
    <w:rsid w:val="00321B51"/>
    <w:rsid w:val="003236F3"/>
    <w:rsid w:val="00323736"/>
    <w:rsid w:val="003250DC"/>
    <w:rsid w:val="003261A5"/>
    <w:rsid w:val="00326D25"/>
    <w:rsid w:val="003306D7"/>
    <w:rsid w:val="00331BAE"/>
    <w:rsid w:val="00331D29"/>
    <w:rsid w:val="00331F08"/>
    <w:rsid w:val="0033268C"/>
    <w:rsid w:val="00332B63"/>
    <w:rsid w:val="00332D2F"/>
    <w:rsid w:val="00332D86"/>
    <w:rsid w:val="00333041"/>
    <w:rsid w:val="003336BE"/>
    <w:rsid w:val="00335645"/>
    <w:rsid w:val="00336F2E"/>
    <w:rsid w:val="003376C7"/>
    <w:rsid w:val="003378D9"/>
    <w:rsid w:val="003412A4"/>
    <w:rsid w:val="0034337B"/>
    <w:rsid w:val="003445BA"/>
    <w:rsid w:val="00345245"/>
    <w:rsid w:val="0034552B"/>
    <w:rsid w:val="00346CBB"/>
    <w:rsid w:val="00346D92"/>
    <w:rsid w:val="003478F4"/>
    <w:rsid w:val="003515B9"/>
    <w:rsid w:val="00351E3F"/>
    <w:rsid w:val="00352E64"/>
    <w:rsid w:val="0035486C"/>
    <w:rsid w:val="003557F3"/>
    <w:rsid w:val="00356BBE"/>
    <w:rsid w:val="00356C36"/>
    <w:rsid w:val="00357A4A"/>
    <w:rsid w:val="00357F89"/>
    <w:rsid w:val="00364554"/>
    <w:rsid w:val="00364D69"/>
    <w:rsid w:val="00364F2C"/>
    <w:rsid w:val="003653B1"/>
    <w:rsid w:val="00366B30"/>
    <w:rsid w:val="0037151D"/>
    <w:rsid w:val="00372DE2"/>
    <w:rsid w:val="00374559"/>
    <w:rsid w:val="00375CAC"/>
    <w:rsid w:val="00375DA1"/>
    <w:rsid w:val="00376362"/>
    <w:rsid w:val="003764D0"/>
    <w:rsid w:val="00377D2A"/>
    <w:rsid w:val="003835D1"/>
    <w:rsid w:val="00384499"/>
    <w:rsid w:val="00384FAF"/>
    <w:rsid w:val="0038540C"/>
    <w:rsid w:val="00385739"/>
    <w:rsid w:val="003862A4"/>
    <w:rsid w:val="003875C4"/>
    <w:rsid w:val="003911BD"/>
    <w:rsid w:val="00391D37"/>
    <w:rsid w:val="00392203"/>
    <w:rsid w:val="0039439F"/>
    <w:rsid w:val="00395346"/>
    <w:rsid w:val="00397309"/>
    <w:rsid w:val="003A0744"/>
    <w:rsid w:val="003A22A1"/>
    <w:rsid w:val="003A5E30"/>
    <w:rsid w:val="003A67CA"/>
    <w:rsid w:val="003A758A"/>
    <w:rsid w:val="003A7F30"/>
    <w:rsid w:val="003B0427"/>
    <w:rsid w:val="003B1254"/>
    <w:rsid w:val="003B28B4"/>
    <w:rsid w:val="003B5EA9"/>
    <w:rsid w:val="003B7032"/>
    <w:rsid w:val="003C0033"/>
    <w:rsid w:val="003C0CCB"/>
    <w:rsid w:val="003C13E4"/>
    <w:rsid w:val="003C3F92"/>
    <w:rsid w:val="003C4D98"/>
    <w:rsid w:val="003C5855"/>
    <w:rsid w:val="003C6266"/>
    <w:rsid w:val="003C6B17"/>
    <w:rsid w:val="003C6CDA"/>
    <w:rsid w:val="003C7843"/>
    <w:rsid w:val="003C7A27"/>
    <w:rsid w:val="003D01C3"/>
    <w:rsid w:val="003D0A28"/>
    <w:rsid w:val="003D0D69"/>
    <w:rsid w:val="003D17C0"/>
    <w:rsid w:val="003D1B75"/>
    <w:rsid w:val="003D22A4"/>
    <w:rsid w:val="003D3BE8"/>
    <w:rsid w:val="003D4593"/>
    <w:rsid w:val="003E015B"/>
    <w:rsid w:val="003E13AA"/>
    <w:rsid w:val="003E1A23"/>
    <w:rsid w:val="003E302C"/>
    <w:rsid w:val="003E307F"/>
    <w:rsid w:val="003E4E58"/>
    <w:rsid w:val="003E592D"/>
    <w:rsid w:val="003E5DC8"/>
    <w:rsid w:val="003E7B5B"/>
    <w:rsid w:val="003E7FEC"/>
    <w:rsid w:val="003F1129"/>
    <w:rsid w:val="003F1525"/>
    <w:rsid w:val="003F1BFC"/>
    <w:rsid w:val="003F2424"/>
    <w:rsid w:val="003F3D6E"/>
    <w:rsid w:val="003F42A5"/>
    <w:rsid w:val="003F4C18"/>
    <w:rsid w:val="003F4CE6"/>
    <w:rsid w:val="003F4E6D"/>
    <w:rsid w:val="003F51A2"/>
    <w:rsid w:val="003F5B14"/>
    <w:rsid w:val="003F5EF0"/>
    <w:rsid w:val="003F65C1"/>
    <w:rsid w:val="003F6BCB"/>
    <w:rsid w:val="003F76FB"/>
    <w:rsid w:val="003F7C10"/>
    <w:rsid w:val="003F7EAD"/>
    <w:rsid w:val="0040175F"/>
    <w:rsid w:val="00401F4F"/>
    <w:rsid w:val="0040283B"/>
    <w:rsid w:val="00402F8E"/>
    <w:rsid w:val="00403EBC"/>
    <w:rsid w:val="004040A5"/>
    <w:rsid w:val="004041E3"/>
    <w:rsid w:val="00404271"/>
    <w:rsid w:val="004044D1"/>
    <w:rsid w:val="00404EAC"/>
    <w:rsid w:val="00404EB5"/>
    <w:rsid w:val="004054AB"/>
    <w:rsid w:val="0040563A"/>
    <w:rsid w:val="00405B10"/>
    <w:rsid w:val="00406640"/>
    <w:rsid w:val="00406779"/>
    <w:rsid w:val="00406A4C"/>
    <w:rsid w:val="00406B49"/>
    <w:rsid w:val="00407023"/>
    <w:rsid w:val="0040732D"/>
    <w:rsid w:val="00407446"/>
    <w:rsid w:val="00407651"/>
    <w:rsid w:val="00407692"/>
    <w:rsid w:val="00412158"/>
    <w:rsid w:val="00413092"/>
    <w:rsid w:val="00413761"/>
    <w:rsid w:val="00416AC1"/>
    <w:rsid w:val="00417C18"/>
    <w:rsid w:val="00420102"/>
    <w:rsid w:val="004207DD"/>
    <w:rsid w:val="004214F0"/>
    <w:rsid w:val="00422CA8"/>
    <w:rsid w:val="004236D5"/>
    <w:rsid w:val="004254C4"/>
    <w:rsid w:val="00425871"/>
    <w:rsid w:val="00426C8D"/>
    <w:rsid w:val="00427284"/>
    <w:rsid w:val="00427714"/>
    <w:rsid w:val="00430E12"/>
    <w:rsid w:val="00432F5C"/>
    <w:rsid w:val="00434056"/>
    <w:rsid w:val="004350F4"/>
    <w:rsid w:val="00435670"/>
    <w:rsid w:val="00435C54"/>
    <w:rsid w:val="00440F4B"/>
    <w:rsid w:val="00442061"/>
    <w:rsid w:val="00443F80"/>
    <w:rsid w:val="00444B72"/>
    <w:rsid w:val="004457A6"/>
    <w:rsid w:val="004460CB"/>
    <w:rsid w:val="00446C5D"/>
    <w:rsid w:val="00447820"/>
    <w:rsid w:val="00450F55"/>
    <w:rsid w:val="00451E4F"/>
    <w:rsid w:val="004529BE"/>
    <w:rsid w:val="00453C3F"/>
    <w:rsid w:val="00455425"/>
    <w:rsid w:val="004568E2"/>
    <w:rsid w:val="00456C56"/>
    <w:rsid w:val="00462502"/>
    <w:rsid w:val="00462947"/>
    <w:rsid w:val="00462A80"/>
    <w:rsid w:val="00462C34"/>
    <w:rsid w:val="004645B9"/>
    <w:rsid w:val="00464757"/>
    <w:rsid w:val="0046485E"/>
    <w:rsid w:val="0046588A"/>
    <w:rsid w:val="00465DEC"/>
    <w:rsid w:val="00466C1E"/>
    <w:rsid w:val="00466CB4"/>
    <w:rsid w:val="00467113"/>
    <w:rsid w:val="004705BF"/>
    <w:rsid w:val="004732B1"/>
    <w:rsid w:val="0047335C"/>
    <w:rsid w:val="00475431"/>
    <w:rsid w:val="00476331"/>
    <w:rsid w:val="004815AF"/>
    <w:rsid w:val="004832A8"/>
    <w:rsid w:val="00484186"/>
    <w:rsid w:val="004871F9"/>
    <w:rsid w:val="00487540"/>
    <w:rsid w:val="00487828"/>
    <w:rsid w:val="004907EB"/>
    <w:rsid w:val="00490BBA"/>
    <w:rsid w:val="00490CE6"/>
    <w:rsid w:val="00491537"/>
    <w:rsid w:val="00492E87"/>
    <w:rsid w:val="00494263"/>
    <w:rsid w:val="004952D2"/>
    <w:rsid w:val="00495DA1"/>
    <w:rsid w:val="00496C7E"/>
    <w:rsid w:val="00497128"/>
    <w:rsid w:val="00497A39"/>
    <w:rsid w:val="004A148D"/>
    <w:rsid w:val="004A2E33"/>
    <w:rsid w:val="004A4BF9"/>
    <w:rsid w:val="004A5C5C"/>
    <w:rsid w:val="004A6F3D"/>
    <w:rsid w:val="004A712A"/>
    <w:rsid w:val="004B0290"/>
    <w:rsid w:val="004B0574"/>
    <w:rsid w:val="004B0AA4"/>
    <w:rsid w:val="004B1355"/>
    <w:rsid w:val="004B29DB"/>
    <w:rsid w:val="004B3E2D"/>
    <w:rsid w:val="004B53B0"/>
    <w:rsid w:val="004B5B52"/>
    <w:rsid w:val="004B6328"/>
    <w:rsid w:val="004B6D54"/>
    <w:rsid w:val="004C0DB2"/>
    <w:rsid w:val="004C495E"/>
    <w:rsid w:val="004C4AD8"/>
    <w:rsid w:val="004C4D9B"/>
    <w:rsid w:val="004C6BC5"/>
    <w:rsid w:val="004C70C7"/>
    <w:rsid w:val="004C74AE"/>
    <w:rsid w:val="004D1F22"/>
    <w:rsid w:val="004D2F63"/>
    <w:rsid w:val="004D3806"/>
    <w:rsid w:val="004D50BC"/>
    <w:rsid w:val="004D524A"/>
    <w:rsid w:val="004D5F6E"/>
    <w:rsid w:val="004D7007"/>
    <w:rsid w:val="004D7411"/>
    <w:rsid w:val="004E0047"/>
    <w:rsid w:val="004E0D8D"/>
    <w:rsid w:val="004E1543"/>
    <w:rsid w:val="004E52D6"/>
    <w:rsid w:val="004E5CD1"/>
    <w:rsid w:val="004E610C"/>
    <w:rsid w:val="004E64D2"/>
    <w:rsid w:val="004E7A67"/>
    <w:rsid w:val="004F05D9"/>
    <w:rsid w:val="004F185D"/>
    <w:rsid w:val="004F5D56"/>
    <w:rsid w:val="004F71B1"/>
    <w:rsid w:val="00500F90"/>
    <w:rsid w:val="005010CE"/>
    <w:rsid w:val="00501297"/>
    <w:rsid w:val="00502A89"/>
    <w:rsid w:val="00504557"/>
    <w:rsid w:val="0050602E"/>
    <w:rsid w:val="005060B1"/>
    <w:rsid w:val="005074E0"/>
    <w:rsid w:val="00507F98"/>
    <w:rsid w:val="00510261"/>
    <w:rsid w:val="00512505"/>
    <w:rsid w:val="00515491"/>
    <w:rsid w:val="00515757"/>
    <w:rsid w:val="005158BA"/>
    <w:rsid w:val="0051701B"/>
    <w:rsid w:val="005174C3"/>
    <w:rsid w:val="00520A57"/>
    <w:rsid w:val="00524E88"/>
    <w:rsid w:val="0052511F"/>
    <w:rsid w:val="00525EA2"/>
    <w:rsid w:val="00526070"/>
    <w:rsid w:val="00526AE4"/>
    <w:rsid w:val="00527C00"/>
    <w:rsid w:val="0053088E"/>
    <w:rsid w:val="00532595"/>
    <w:rsid w:val="005326E5"/>
    <w:rsid w:val="005343C9"/>
    <w:rsid w:val="005357AD"/>
    <w:rsid w:val="00535A0F"/>
    <w:rsid w:val="00536418"/>
    <w:rsid w:val="00536582"/>
    <w:rsid w:val="005368B8"/>
    <w:rsid w:val="00537B13"/>
    <w:rsid w:val="005405E7"/>
    <w:rsid w:val="00540840"/>
    <w:rsid w:val="00541146"/>
    <w:rsid w:val="00541818"/>
    <w:rsid w:val="00544210"/>
    <w:rsid w:val="005442C8"/>
    <w:rsid w:val="005442EA"/>
    <w:rsid w:val="00545DE6"/>
    <w:rsid w:val="005460CF"/>
    <w:rsid w:val="00546729"/>
    <w:rsid w:val="0055282A"/>
    <w:rsid w:val="00552E18"/>
    <w:rsid w:val="00555663"/>
    <w:rsid w:val="005563ED"/>
    <w:rsid w:val="0055767D"/>
    <w:rsid w:val="00557C72"/>
    <w:rsid w:val="00560E12"/>
    <w:rsid w:val="00560F10"/>
    <w:rsid w:val="00561772"/>
    <w:rsid w:val="00562CAD"/>
    <w:rsid w:val="00564026"/>
    <w:rsid w:val="0056559A"/>
    <w:rsid w:val="00566157"/>
    <w:rsid w:val="005665E3"/>
    <w:rsid w:val="00567B78"/>
    <w:rsid w:val="005703BA"/>
    <w:rsid w:val="00570E84"/>
    <w:rsid w:val="0057209B"/>
    <w:rsid w:val="00572750"/>
    <w:rsid w:val="00572A44"/>
    <w:rsid w:val="00573214"/>
    <w:rsid w:val="005748DD"/>
    <w:rsid w:val="00574D76"/>
    <w:rsid w:val="00575A2E"/>
    <w:rsid w:val="00576CA1"/>
    <w:rsid w:val="00576E26"/>
    <w:rsid w:val="00576FFC"/>
    <w:rsid w:val="0058021A"/>
    <w:rsid w:val="005811C3"/>
    <w:rsid w:val="00581D6F"/>
    <w:rsid w:val="00582217"/>
    <w:rsid w:val="00582310"/>
    <w:rsid w:val="005831AA"/>
    <w:rsid w:val="005841B5"/>
    <w:rsid w:val="00585E3C"/>
    <w:rsid w:val="0058628D"/>
    <w:rsid w:val="00587180"/>
    <w:rsid w:val="005876AA"/>
    <w:rsid w:val="0059021D"/>
    <w:rsid w:val="005903BC"/>
    <w:rsid w:val="0059150B"/>
    <w:rsid w:val="0059451B"/>
    <w:rsid w:val="00594EE3"/>
    <w:rsid w:val="00596173"/>
    <w:rsid w:val="0059617B"/>
    <w:rsid w:val="00597467"/>
    <w:rsid w:val="005A05A6"/>
    <w:rsid w:val="005A0F9D"/>
    <w:rsid w:val="005A1A47"/>
    <w:rsid w:val="005A4CD6"/>
    <w:rsid w:val="005A56D1"/>
    <w:rsid w:val="005A6728"/>
    <w:rsid w:val="005A7C81"/>
    <w:rsid w:val="005B0ED1"/>
    <w:rsid w:val="005B1189"/>
    <w:rsid w:val="005B1A0C"/>
    <w:rsid w:val="005B20BF"/>
    <w:rsid w:val="005B2182"/>
    <w:rsid w:val="005B2456"/>
    <w:rsid w:val="005B28B5"/>
    <w:rsid w:val="005B29BE"/>
    <w:rsid w:val="005B3512"/>
    <w:rsid w:val="005B4894"/>
    <w:rsid w:val="005B4D18"/>
    <w:rsid w:val="005B5061"/>
    <w:rsid w:val="005B5983"/>
    <w:rsid w:val="005B6027"/>
    <w:rsid w:val="005B71F0"/>
    <w:rsid w:val="005B7B02"/>
    <w:rsid w:val="005C056A"/>
    <w:rsid w:val="005C1D5E"/>
    <w:rsid w:val="005C1FCA"/>
    <w:rsid w:val="005C2D50"/>
    <w:rsid w:val="005C468A"/>
    <w:rsid w:val="005C48FD"/>
    <w:rsid w:val="005C4A7B"/>
    <w:rsid w:val="005C6410"/>
    <w:rsid w:val="005C65CC"/>
    <w:rsid w:val="005C6AD5"/>
    <w:rsid w:val="005C75FD"/>
    <w:rsid w:val="005C7EE9"/>
    <w:rsid w:val="005D11B4"/>
    <w:rsid w:val="005D1EB4"/>
    <w:rsid w:val="005D3359"/>
    <w:rsid w:val="005D3C56"/>
    <w:rsid w:val="005D45B6"/>
    <w:rsid w:val="005D4FE7"/>
    <w:rsid w:val="005D5137"/>
    <w:rsid w:val="005D7737"/>
    <w:rsid w:val="005D7D2F"/>
    <w:rsid w:val="005E0489"/>
    <w:rsid w:val="005E04F5"/>
    <w:rsid w:val="005E0757"/>
    <w:rsid w:val="005E08B7"/>
    <w:rsid w:val="005E2077"/>
    <w:rsid w:val="005E32D6"/>
    <w:rsid w:val="005E3EB1"/>
    <w:rsid w:val="005E6507"/>
    <w:rsid w:val="005E669F"/>
    <w:rsid w:val="005E6CD7"/>
    <w:rsid w:val="005E7B7B"/>
    <w:rsid w:val="005F173B"/>
    <w:rsid w:val="005F362F"/>
    <w:rsid w:val="005F3661"/>
    <w:rsid w:val="005F3951"/>
    <w:rsid w:val="005F5563"/>
    <w:rsid w:val="005F5911"/>
    <w:rsid w:val="005F59C1"/>
    <w:rsid w:val="005F693A"/>
    <w:rsid w:val="006006F6"/>
    <w:rsid w:val="00600AF8"/>
    <w:rsid w:val="00602AE4"/>
    <w:rsid w:val="0060358E"/>
    <w:rsid w:val="00604CF9"/>
    <w:rsid w:val="006064A3"/>
    <w:rsid w:val="006071FA"/>
    <w:rsid w:val="00607CFB"/>
    <w:rsid w:val="006106A7"/>
    <w:rsid w:val="00610750"/>
    <w:rsid w:val="00612158"/>
    <w:rsid w:val="0061562B"/>
    <w:rsid w:val="006164A6"/>
    <w:rsid w:val="006168D7"/>
    <w:rsid w:val="00617BAC"/>
    <w:rsid w:val="00617E39"/>
    <w:rsid w:val="00620DA1"/>
    <w:rsid w:val="00620E5B"/>
    <w:rsid w:val="00622D84"/>
    <w:rsid w:val="00622E13"/>
    <w:rsid w:val="00622F0D"/>
    <w:rsid w:val="00624B8C"/>
    <w:rsid w:val="0062578B"/>
    <w:rsid w:val="006323BD"/>
    <w:rsid w:val="00633A81"/>
    <w:rsid w:val="0063429A"/>
    <w:rsid w:val="00636413"/>
    <w:rsid w:val="006400F6"/>
    <w:rsid w:val="00641846"/>
    <w:rsid w:val="00641BDD"/>
    <w:rsid w:val="00642525"/>
    <w:rsid w:val="00643955"/>
    <w:rsid w:val="00645C7A"/>
    <w:rsid w:val="00645DD7"/>
    <w:rsid w:val="0064638B"/>
    <w:rsid w:val="00646D36"/>
    <w:rsid w:val="00647BED"/>
    <w:rsid w:val="0065023C"/>
    <w:rsid w:val="00650A33"/>
    <w:rsid w:val="00650C8C"/>
    <w:rsid w:val="00651B64"/>
    <w:rsid w:val="00651E57"/>
    <w:rsid w:val="00653132"/>
    <w:rsid w:val="006538FC"/>
    <w:rsid w:val="00654161"/>
    <w:rsid w:val="00654994"/>
    <w:rsid w:val="00654FB7"/>
    <w:rsid w:val="006560CA"/>
    <w:rsid w:val="00656F18"/>
    <w:rsid w:val="006605DD"/>
    <w:rsid w:val="0066085F"/>
    <w:rsid w:val="00661612"/>
    <w:rsid w:val="00664083"/>
    <w:rsid w:val="00664376"/>
    <w:rsid w:val="00664FBE"/>
    <w:rsid w:val="00670A0F"/>
    <w:rsid w:val="00670E9D"/>
    <w:rsid w:val="00674AEB"/>
    <w:rsid w:val="00675ACA"/>
    <w:rsid w:val="006761C3"/>
    <w:rsid w:val="00676C1C"/>
    <w:rsid w:val="00676DDC"/>
    <w:rsid w:val="006777CA"/>
    <w:rsid w:val="00677C3A"/>
    <w:rsid w:val="006818F7"/>
    <w:rsid w:val="00681951"/>
    <w:rsid w:val="006820D4"/>
    <w:rsid w:val="0068345D"/>
    <w:rsid w:val="00685401"/>
    <w:rsid w:val="00686DFD"/>
    <w:rsid w:val="00687EBA"/>
    <w:rsid w:val="00690253"/>
    <w:rsid w:val="00690304"/>
    <w:rsid w:val="006903FF"/>
    <w:rsid w:val="006911E2"/>
    <w:rsid w:val="00691787"/>
    <w:rsid w:val="006928C4"/>
    <w:rsid w:val="00692BDA"/>
    <w:rsid w:val="00693E39"/>
    <w:rsid w:val="0069620D"/>
    <w:rsid w:val="006A1F1A"/>
    <w:rsid w:val="006A35BE"/>
    <w:rsid w:val="006A3AC6"/>
    <w:rsid w:val="006A3B78"/>
    <w:rsid w:val="006A40F7"/>
    <w:rsid w:val="006A4D28"/>
    <w:rsid w:val="006A5B19"/>
    <w:rsid w:val="006A5F47"/>
    <w:rsid w:val="006B0726"/>
    <w:rsid w:val="006B1696"/>
    <w:rsid w:val="006B1B1A"/>
    <w:rsid w:val="006B296E"/>
    <w:rsid w:val="006B5B7A"/>
    <w:rsid w:val="006B6112"/>
    <w:rsid w:val="006B6CD9"/>
    <w:rsid w:val="006B7012"/>
    <w:rsid w:val="006B7924"/>
    <w:rsid w:val="006C03BD"/>
    <w:rsid w:val="006C2CEE"/>
    <w:rsid w:val="006C345B"/>
    <w:rsid w:val="006C3ED4"/>
    <w:rsid w:val="006C592F"/>
    <w:rsid w:val="006C6DC2"/>
    <w:rsid w:val="006C76FC"/>
    <w:rsid w:val="006D0EAE"/>
    <w:rsid w:val="006D126B"/>
    <w:rsid w:val="006D1C4E"/>
    <w:rsid w:val="006D2952"/>
    <w:rsid w:val="006D42D4"/>
    <w:rsid w:val="006D5C50"/>
    <w:rsid w:val="006D6D93"/>
    <w:rsid w:val="006D72ED"/>
    <w:rsid w:val="006E1CAC"/>
    <w:rsid w:val="006E2429"/>
    <w:rsid w:val="006E27B3"/>
    <w:rsid w:val="006E3430"/>
    <w:rsid w:val="006E3756"/>
    <w:rsid w:val="006E3B85"/>
    <w:rsid w:val="006E485B"/>
    <w:rsid w:val="006E4DA7"/>
    <w:rsid w:val="006E5C82"/>
    <w:rsid w:val="006E667C"/>
    <w:rsid w:val="006E6C0D"/>
    <w:rsid w:val="006E716C"/>
    <w:rsid w:val="006F019A"/>
    <w:rsid w:val="006F049D"/>
    <w:rsid w:val="006F16CE"/>
    <w:rsid w:val="006F25D9"/>
    <w:rsid w:val="006F26CD"/>
    <w:rsid w:val="006F2D12"/>
    <w:rsid w:val="006F4637"/>
    <w:rsid w:val="006F4D25"/>
    <w:rsid w:val="006F5FE3"/>
    <w:rsid w:val="006F68AB"/>
    <w:rsid w:val="006F6FF0"/>
    <w:rsid w:val="006F7797"/>
    <w:rsid w:val="006F7974"/>
    <w:rsid w:val="006F7FB4"/>
    <w:rsid w:val="007014F4"/>
    <w:rsid w:val="00701641"/>
    <w:rsid w:val="007016EF"/>
    <w:rsid w:val="0070360B"/>
    <w:rsid w:val="00703730"/>
    <w:rsid w:val="0070392E"/>
    <w:rsid w:val="00704757"/>
    <w:rsid w:val="00704FFA"/>
    <w:rsid w:val="0070562E"/>
    <w:rsid w:val="00705FBE"/>
    <w:rsid w:val="007067E2"/>
    <w:rsid w:val="00706B7A"/>
    <w:rsid w:val="0070758B"/>
    <w:rsid w:val="007079F6"/>
    <w:rsid w:val="00710924"/>
    <w:rsid w:val="0071173D"/>
    <w:rsid w:val="007117C3"/>
    <w:rsid w:val="007136B7"/>
    <w:rsid w:val="007137F5"/>
    <w:rsid w:val="007172DF"/>
    <w:rsid w:val="00720114"/>
    <w:rsid w:val="00720509"/>
    <w:rsid w:val="00720EFC"/>
    <w:rsid w:val="0072107C"/>
    <w:rsid w:val="007230CC"/>
    <w:rsid w:val="007236EA"/>
    <w:rsid w:val="00723DED"/>
    <w:rsid w:val="00730BB9"/>
    <w:rsid w:val="00730E66"/>
    <w:rsid w:val="00731859"/>
    <w:rsid w:val="0073281D"/>
    <w:rsid w:val="00732984"/>
    <w:rsid w:val="00732986"/>
    <w:rsid w:val="00733F89"/>
    <w:rsid w:val="00734AA2"/>
    <w:rsid w:val="00734D73"/>
    <w:rsid w:val="007351AC"/>
    <w:rsid w:val="00741187"/>
    <w:rsid w:val="0074314C"/>
    <w:rsid w:val="00744F10"/>
    <w:rsid w:val="00745854"/>
    <w:rsid w:val="00745C4A"/>
    <w:rsid w:val="00746C0A"/>
    <w:rsid w:val="0074738A"/>
    <w:rsid w:val="0074756B"/>
    <w:rsid w:val="00750BDC"/>
    <w:rsid w:val="00751954"/>
    <w:rsid w:val="00751FA2"/>
    <w:rsid w:val="007520EA"/>
    <w:rsid w:val="007522EB"/>
    <w:rsid w:val="00752F63"/>
    <w:rsid w:val="007530D7"/>
    <w:rsid w:val="007533B6"/>
    <w:rsid w:val="00754310"/>
    <w:rsid w:val="00754ECA"/>
    <w:rsid w:val="0075622C"/>
    <w:rsid w:val="007603F6"/>
    <w:rsid w:val="007622D3"/>
    <w:rsid w:val="007666EB"/>
    <w:rsid w:val="00770EBB"/>
    <w:rsid w:val="007712B9"/>
    <w:rsid w:val="00771F6C"/>
    <w:rsid w:val="007720DF"/>
    <w:rsid w:val="00772900"/>
    <w:rsid w:val="00773F68"/>
    <w:rsid w:val="007741C6"/>
    <w:rsid w:val="00780B83"/>
    <w:rsid w:val="00780F7D"/>
    <w:rsid w:val="00783892"/>
    <w:rsid w:val="00783E79"/>
    <w:rsid w:val="007845C5"/>
    <w:rsid w:val="00785356"/>
    <w:rsid w:val="00786228"/>
    <w:rsid w:val="00786DDE"/>
    <w:rsid w:val="0079053B"/>
    <w:rsid w:val="00790DF6"/>
    <w:rsid w:val="00790F04"/>
    <w:rsid w:val="0079124D"/>
    <w:rsid w:val="00792719"/>
    <w:rsid w:val="0079401E"/>
    <w:rsid w:val="007942F6"/>
    <w:rsid w:val="00794DCC"/>
    <w:rsid w:val="00795543"/>
    <w:rsid w:val="00795616"/>
    <w:rsid w:val="00795AA7"/>
    <w:rsid w:val="00796F18"/>
    <w:rsid w:val="007A0064"/>
    <w:rsid w:val="007A2514"/>
    <w:rsid w:val="007A2934"/>
    <w:rsid w:val="007A30DC"/>
    <w:rsid w:val="007A3C93"/>
    <w:rsid w:val="007A413E"/>
    <w:rsid w:val="007A4C1C"/>
    <w:rsid w:val="007A5F91"/>
    <w:rsid w:val="007A6AC2"/>
    <w:rsid w:val="007A70D0"/>
    <w:rsid w:val="007B0551"/>
    <w:rsid w:val="007B17B4"/>
    <w:rsid w:val="007B1987"/>
    <w:rsid w:val="007B2147"/>
    <w:rsid w:val="007B381F"/>
    <w:rsid w:val="007B3A1C"/>
    <w:rsid w:val="007B3FCB"/>
    <w:rsid w:val="007B5678"/>
    <w:rsid w:val="007B602C"/>
    <w:rsid w:val="007B6686"/>
    <w:rsid w:val="007B6A1E"/>
    <w:rsid w:val="007B7D8A"/>
    <w:rsid w:val="007B7DA4"/>
    <w:rsid w:val="007C013D"/>
    <w:rsid w:val="007C0224"/>
    <w:rsid w:val="007C0506"/>
    <w:rsid w:val="007C253F"/>
    <w:rsid w:val="007C2874"/>
    <w:rsid w:val="007C2B6A"/>
    <w:rsid w:val="007C54F5"/>
    <w:rsid w:val="007C5527"/>
    <w:rsid w:val="007C64CF"/>
    <w:rsid w:val="007D2303"/>
    <w:rsid w:val="007D49AC"/>
    <w:rsid w:val="007D4D5F"/>
    <w:rsid w:val="007D5BDA"/>
    <w:rsid w:val="007D6A0B"/>
    <w:rsid w:val="007D7BCF"/>
    <w:rsid w:val="007D7F67"/>
    <w:rsid w:val="007E0739"/>
    <w:rsid w:val="007E260A"/>
    <w:rsid w:val="007E2FA4"/>
    <w:rsid w:val="007E3654"/>
    <w:rsid w:val="007E6946"/>
    <w:rsid w:val="007E6BA4"/>
    <w:rsid w:val="007E6C6A"/>
    <w:rsid w:val="007F0A77"/>
    <w:rsid w:val="007F1685"/>
    <w:rsid w:val="007F1F12"/>
    <w:rsid w:val="007F22C2"/>
    <w:rsid w:val="007F26D1"/>
    <w:rsid w:val="007F3803"/>
    <w:rsid w:val="007F40C2"/>
    <w:rsid w:val="007F431B"/>
    <w:rsid w:val="007F4B91"/>
    <w:rsid w:val="007F4CA6"/>
    <w:rsid w:val="007F51D7"/>
    <w:rsid w:val="007F5727"/>
    <w:rsid w:val="007F587A"/>
    <w:rsid w:val="007F661E"/>
    <w:rsid w:val="007F6BBC"/>
    <w:rsid w:val="007F6EEF"/>
    <w:rsid w:val="00800546"/>
    <w:rsid w:val="00801653"/>
    <w:rsid w:val="00801813"/>
    <w:rsid w:val="00801E39"/>
    <w:rsid w:val="00803DF0"/>
    <w:rsid w:val="0080493D"/>
    <w:rsid w:val="00807419"/>
    <w:rsid w:val="00807536"/>
    <w:rsid w:val="008077A5"/>
    <w:rsid w:val="00807DD9"/>
    <w:rsid w:val="008104B8"/>
    <w:rsid w:val="0081079C"/>
    <w:rsid w:val="00810CEE"/>
    <w:rsid w:val="0081303F"/>
    <w:rsid w:val="0081358C"/>
    <w:rsid w:val="0081552C"/>
    <w:rsid w:val="00816066"/>
    <w:rsid w:val="00816965"/>
    <w:rsid w:val="00820495"/>
    <w:rsid w:val="008204C9"/>
    <w:rsid w:val="00820574"/>
    <w:rsid w:val="00821100"/>
    <w:rsid w:val="00821AD4"/>
    <w:rsid w:val="008243EB"/>
    <w:rsid w:val="00824C70"/>
    <w:rsid w:val="008257F4"/>
    <w:rsid w:val="00826E54"/>
    <w:rsid w:val="00827A58"/>
    <w:rsid w:val="00827ECF"/>
    <w:rsid w:val="00831159"/>
    <w:rsid w:val="008318F4"/>
    <w:rsid w:val="00831F88"/>
    <w:rsid w:val="00832845"/>
    <w:rsid w:val="00833854"/>
    <w:rsid w:val="00833CAC"/>
    <w:rsid w:val="00833F34"/>
    <w:rsid w:val="00834E9B"/>
    <w:rsid w:val="00835148"/>
    <w:rsid w:val="008351B2"/>
    <w:rsid w:val="008351F2"/>
    <w:rsid w:val="00835642"/>
    <w:rsid w:val="008373A6"/>
    <w:rsid w:val="008378BE"/>
    <w:rsid w:val="0084100E"/>
    <w:rsid w:val="00841098"/>
    <w:rsid w:val="008414FE"/>
    <w:rsid w:val="00841942"/>
    <w:rsid w:val="008429D9"/>
    <w:rsid w:val="00842A19"/>
    <w:rsid w:val="00842F5E"/>
    <w:rsid w:val="0084313B"/>
    <w:rsid w:val="008444E0"/>
    <w:rsid w:val="00844733"/>
    <w:rsid w:val="0084516B"/>
    <w:rsid w:val="00846AEB"/>
    <w:rsid w:val="00847C0B"/>
    <w:rsid w:val="0085001E"/>
    <w:rsid w:val="008502FA"/>
    <w:rsid w:val="008503DD"/>
    <w:rsid w:val="008514C2"/>
    <w:rsid w:val="0085248E"/>
    <w:rsid w:val="008541EF"/>
    <w:rsid w:val="008547FD"/>
    <w:rsid w:val="008558A0"/>
    <w:rsid w:val="008567A4"/>
    <w:rsid w:val="00856E0C"/>
    <w:rsid w:val="0085795E"/>
    <w:rsid w:val="00857E79"/>
    <w:rsid w:val="008610B6"/>
    <w:rsid w:val="0086139B"/>
    <w:rsid w:val="00861A9E"/>
    <w:rsid w:val="00862730"/>
    <w:rsid w:val="00862826"/>
    <w:rsid w:val="0086286A"/>
    <w:rsid w:val="008630B6"/>
    <w:rsid w:val="00863C1E"/>
    <w:rsid w:val="008651D3"/>
    <w:rsid w:val="008679AB"/>
    <w:rsid w:val="00867C71"/>
    <w:rsid w:val="00867F43"/>
    <w:rsid w:val="00870C98"/>
    <w:rsid w:val="00870FE3"/>
    <w:rsid w:val="00871BF9"/>
    <w:rsid w:val="00871E28"/>
    <w:rsid w:val="00873E3F"/>
    <w:rsid w:val="00874CA7"/>
    <w:rsid w:val="0087597F"/>
    <w:rsid w:val="00875EDF"/>
    <w:rsid w:val="0087672E"/>
    <w:rsid w:val="00880BC4"/>
    <w:rsid w:val="00881AAF"/>
    <w:rsid w:val="00881D02"/>
    <w:rsid w:val="0088301E"/>
    <w:rsid w:val="00883CAE"/>
    <w:rsid w:val="0088479A"/>
    <w:rsid w:val="00885C43"/>
    <w:rsid w:val="0088622D"/>
    <w:rsid w:val="00887F00"/>
    <w:rsid w:val="008903C1"/>
    <w:rsid w:val="00892404"/>
    <w:rsid w:val="008925A2"/>
    <w:rsid w:val="008936E9"/>
    <w:rsid w:val="00893F7F"/>
    <w:rsid w:val="008942D0"/>
    <w:rsid w:val="00896FE5"/>
    <w:rsid w:val="00897853"/>
    <w:rsid w:val="008A03A7"/>
    <w:rsid w:val="008A05AE"/>
    <w:rsid w:val="008A1761"/>
    <w:rsid w:val="008A2AC9"/>
    <w:rsid w:val="008A3D7B"/>
    <w:rsid w:val="008A4010"/>
    <w:rsid w:val="008A4C5A"/>
    <w:rsid w:val="008A676D"/>
    <w:rsid w:val="008A7605"/>
    <w:rsid w:val="008B154A"/>
    <w:rsid w:val="008B370E"/>
    <w:rsid w:val="008B3975"/>
    <w:rsid w:val="008B5411"/>
    <w:rsid w:val="008B5442"/>
    <w:rsid w:val="008C0812"/>
    <w:rsid w:val="008C1664"/>
    <w:rsid w:val="008C203C"/>
    <w:rsid w:val="008C2274"/>
    <w:rsid w:val="008C35B6"/>
    <w:rsid w:val="008C4BC8"/>
    <w:rsid w:val="008C53B4"/>
    <w:rsid w:val="008D0F40"/>
    <w:rsid w:val="008D1249"/>
    <w:rsid w:val="008D134B"/>
    <w:rsid w:val="008D198E"/>
    <w:rsid w:val="008D1D01"/>
    <w:rsid w:val="008D29D7"/>
    <w:rsid w:val="008D3204"/>
    <w:rsid w:val="008D3C0E"/>
    <w:rsid w:val="008D562B"/>
    <w:rsid w:val="008D627E"/>
    <w:rsid w:val="008D759B"/>
    <w:rsid w:val="008D7D66"/>
    <w:rsid w:val="008E13BC"/>
    <w:rsid w:val="008E299F"/>
    <w:rsid w:val="008E57E3"/>
    <w:rsid w:val="008E6423"/>
    <w:rsid w:val="008E6F4B"/>
    <w:rsid w:val="008F09F2"/>
    <w:rsid w:val="008F160C"/>
    <w:rsid w:val="008F2882"/>
    <w:rsid w:val="008F3D29"/>
    <w:rsid w:val="008F5E72"/>
    <w:rsid w:val="008F6500"/>
    <w:rsid w:val="008F6DBB"/>
    <w:rsid w:val="008F747D"/>
    <w:rsid w:val="008F788A"/>
    <w:rsid w:val="008F7B61"/>
    <w:rsid w:val="00900783"/>
    <w:rsid w:val="0090202B"/>
    <w:rsid w:val="009022DF"/>
    <w:rsid w:val="00903DFD"/>
    <w:rsid w:val="00904AF8"/>
    <w:rsid w:val="0090504E"/>
    <w:rsid w:val="0090636F"/>
    <w:rsid w:val="00906550"/>
    <w:rsid w:val="009102C7"/>
    <w:rsid w:val="0091182F"/>
    <w:rsid w:val="00911999"/>
    <w:rsid w:val="009120EC"/>
    <w:rsid w:val="0091215C"/>
    <w:rsid w:val="00913F87"/>
    <w:rsid w:val="009179A6"/>
    <w:rsid w:val="00917AE9"/>
    <w:rsid w:val="00920080"/>
    <w:rsid w:val="009221F8"/>
    <w:rsid w:val="00923D9B"/>
    <w:rsid w:val="00925B3D"/>
    <w:rsid w:val="00925FCE"/>
    <w:rsid w:val="009260C7"/>
    <w:rsid w:val="0092621C"/>
    <w:rsid w:val="00931419"/>
    <w:rsid w:val="00932922"/>
    <w:rsid w:val="00933123"/>
    <w:rsid w:val="00933150"/>
    <w:rsid w:val="00933891"/>
    <w:rsid w:val="00933E90"/>
    <w:rsid w:val="00933F58"/>
    <w:rsid w:val="00934604"/>
    <w:rsid w:val="00934648"/>
    <w:rsid w:val="0093708C"/>
    <w:rsid w:val="00937999"/>
    <w:rsid w:val="00940E49"/>
    <w:rsid w:val="009414F8"/>
    <w:rsid w:val="0094191D"/>
    <w:rsid w:val="00943A1A"/>
    <w:rsid w:val="00945E0E"/>
    <w:rsid w:val="00947CA8"/>
    <w:rsid w:val="009504F0"/>
    <w:rsid w:val="0095069F"/>
    <w:rsid w:val="00950B50"/>
    <w:rsid w:val="00950CAF"/>
    <w:rsid w:val="0095289B"/>
    <w:rsid w:val="00952D17"/>
    <w:rsid w:val="00954DE5"/>
    <w:rsid w:val="00954E4B"/>
    <w:rsid w:val="00955108"/>
    <w:rsid w:val="00955755"/>
    <w:rsid w:val="00962623"/>
    <w:rsid w:val="009649E5"/>
    <w:rsid w:val="00964E0C"/>
    <w:rsid w:val="009703D2"/>
    <w:rsid w:val="00970F97"/>
    <w:rsid w:val="009721D3"/>
    <w:rsid w:val="009738FD"/>
    <w:rsid w:val="00973910"/>
    <w:rsid w:val="00973E27"/>
    <w:rsid w:val="00975151"/>
    <w:rsid w:val="00976173"/>
    <w:rsid w:val="009761B7"/>
    <w:rsid w:val="00976944"/>
    <w:rsid w:val="00977D50"/>
    <w:rsid w:val="009805AD"/>
    <w:rsid w:val="00980B5D"/>
    <w:rsid w:val="00981E78"/>
    <w:rsid w:val="00982C54"/>
    <w:rsid w:val="00984BCD"/>
    <w:rsid w:val="00984D5C"/>
    <w:rsid w:val="009850C6"/>
    <w:rsid w:val="00985A78"/>
    <w:rsid w:val="00986D76"/>
    <w:rsid w:val="00987C05"/>
    <w:rsid w:val="00987F10"/>
    <w:rsid w:val="009909CC"/>
    <w:rsid w:val="00990C3D"/>
    <w:rsid w:val="00991090"/>
    <w:rsid w:val="009918A1"/>
    <w:rsid w:val="00993AF6"/>
    <w:rsid w:val="00993E9C"/>
    <w:rsid w:val="0099432F"/>
    <w:rsid w:val="00994999"/>
    <w:rsid w:val="00995089"/>
    <w:rsid w:val="00995DA6"/>
    <w:rsid w:val="00996012"/>
    <w:rsid w:val="0099679C"/>
    <w:rsid w:val="00997675"/>
    <w:rsid w:val="009A08A4"/>
    <w:rsid w:val="009A1225"/>
    <w:rsid w:val="009A249B"/>
    <w:rsid w:val="009A26B5"/>
    <w:rsid w:val="009A276B"/>
    <w:rsid w:val="009A2ED6"/>
    <w:rsid w:val="009A3499"/>
    <w:rsid w:val="009A4789"/>
    <w:rsid w:val="009A6163"/>
    <w:rsid w:val="009A65DD"/>
    <w:rsid w:val="009A6E51"/>
    <w:rsid w:val="009A6F40"/>
    <w:rsid w:val="009A7717"/>
    <w:rsid w:val="009A7A7C"/>
    <w:rsid w:val="009A7B1A"/>
    <w:rsid w:val="009A7EA4"/>
    <w:rsid w:val="009B1048"/>
    <w:rsid w:val="009B1729"/>
    <w:rsid w:val="009B3461"/>
    <w:rsid w:val="009B4193"/>
    <w:rsid w:val="009B46D9"/>
    <w:rsid w:val="009B4A96"/>
    <w:rsid w:val="009B4AE7"/>
    <w:rsid w:val="009B4F6E"/>
    <w:rsid w:val="009B5896"/>
    <w:rsid w:val="009B6666"/>
    <w:rsid w:val="009B77C6"/>
    <w:rsid w:val="009B7C97"/>
    <w:rsid w:val="009C15E1"/>
    <w:rsid w:val="009C1D95"/>
    <w:rsid w:val="009C1F9C"/>
    <w:rsid w:val="009C2D14"/>
    <w:rsid w:val="009C2DCE"/>
    <w:rsid w:val="009C36D6"/>
    <w:rsid w:val="009C5ABF"/>
    <w:rsid w:val="009C5F2E"/>
    <w:rsid w:val="009C619E"/>
    <w:rsid w:val="009C66FA"/>
    <w:rsid w:val="009C770C"/>
    <w:rsid w:val="009C798B"/>
    <w:rsid w:val="009D0033"/>
    <w:rsid w:val="009D0759"/>
    <w:rsid w:val="009D0F3A"/>
    <w:rsid w:val="009D14DB"/>
    <w:rsid w:val="009D2A2B"/>
    <w:rsid w:val="009D3860"/>
    <w:rsid w:val="009D4E82"/>
    <w:rsid w:val="009D7EAC"/>
    <w:rsid w:val="009E061A"/>
    <w:rsid w:val="009E07F0"/>
    <w:rsid w:val="009E0826"/>
    <w:rsid w:val="009E1A02"/>
    <w:rsid w:val="009E1A7D"/>
    <w:rsid w:val="009E343C"/>
    <w:rsid w:val="009E536C"/>
    <w:rsid w:val="009E628F"/>
    <w:rsid w:val="009E6910"/>
    <w:rsid w:val="009E7B75"/>
    <w:rsid w:val="009F0DC5"/>
    <w:rsid w:val="009F2C0A"/>
    <w:rsid w:val="009F459A"/>
    <w:rsid w:val="009F7CE4"/>
    <w:rsid w:val="00A0009F"/>
    <w:rsid w:val="00A0177B"/>
    <w:rsid w:val="00A02BB9"/>
    <w:rsid w:val="00A0313B"/>
    <w:rsid w:val="00A034AF"/>
    <w:rsid w:val="00A03890"/>
    <w:rsid w:val="00A11009"/>
    <w:rsid w:val="00A1333C"/>
    <w:rsid w:val="00A14571"/>
    <w:rsid w:val="00A14678"/>
    <w:rsid w:val="00A1503D"/>
    <w:rsid w:val="00A15A31"/>
    <w:rsid w:val="00A16AFB"/>
    <w:rsid w:val="00A21416"/>
    <w:rsid w:val="00A216D5"/>
    <w:rsid w:val="00A217A9"/>
    <w:rsid w:val="00A225F2"/>
    <w:rsid w:val="00A22C9E"/>
    <w:rsid w:val="00A273A9"/>
    <w:rsid w:val="00A27B26"/>
    <w:rsid w:val="00A30B4F"/>
    <w:rsid w:val="00A32878"/>
    <w:rsid w:val="00A335CD"/>
    <w:rsid w:val="00A33756"/>
    <w:rsid w:val="00A347D2"/>
    <w:rsid w:val="00A34C3C"/>
    <w:rsid w:val="00A352B8"/>
    <w:rsid w:val="00A354CE"/>
    <w:rsid w:val="00A35662"/>
    <w:rsid w:val="00A358D7"/>
    <w:rsid w:val="00A35B50"/>
    <w:rsid w:val="00A37D17"/>
    <w:rsid w:val="00A40132"/>
    <w:rsid w:val="00A410A7"/>
    <w:rsid w:val="00A428B7"/>
    <w:rsid w:val="00A471D8"/>
    <w:rsid w:val="00A47C80"/>
    <w:rsid w:val="00A50A48"/>
    <w:rsid w:val="00A50E1F"/>
    <w:rsid w:val="00A51066"/>
    <w:rsid w:val="00A51F93"/>
    <w:rsid w:val="00A531E8"/>
    <w:rsid w:val="00A559A4"/>
    <w:rsid w:val="00A55FA0"/>
    <w:rsid w:val="00A560FE"/>
    <w:rsid w:val="00A568C8"/>
    <w:rsid w:val="00A56954"/>
    <w:rsid w:val="00A56E6C"/>
    <w:rsid w:val="00A579E2"/>
    <w:rsid w:val="00A57AE1"/>
    <w:rsid w:val="00A605C5"/>
    <w:rsid w:val="00A60C1F"/>
    <w:rsid w:val="00A60E78"/>
    <w:rsid w:val="00A60E9C"/>
    <w:rsid w:val="00A61306"/>
    <w:rsid w:val="00A6189E"/>
    <w:rsid w:val="00A64630"/>
    <w:rsid w:val="00A65035"/>
    <w:rsid w:val="00A6536E"/>
    <w:rsid w:val="00A65C2E"/>
    <w:rsid w:val="00A66331"/>
    <w:rsid w:val="00A67AAF"/>
    <w:rsid w:val="00A70D51"/>
    <w:rsid w:val="00A71DC1"/>
    <w:rsid w:val="00A733FD"/>
    <w:rsid w:val="00A736A1"/>
    <w:rsid w:val="00A76C53"/>
    <w:rsid w:val="00A771FD"/>
    <w:rsid w:val="00A77E3A"/>
    <w:rsid w:val="00A80346"/>
    <w:rsid w:val="00A82A77"/>
    <w:rsid w:val="00A83805"/>
    <w:rsid w:val="00A83FF5"/>
    <w:rsid w:val="00A84B42"/>
    <w:rsid w:val="00A84F7A"/>
    <w:rsid w:val="00A85026"/>
    <w:rsid w:val="00A8525B"/>
    <w:rsid w:val="00A85F4D"/>
    <w:rsid w:val="00A87E37"/>
    <w:rsid w:val="00A93EFA"/>
    <w:rsid w:val="00A945A7"/>
    <w:rsid w:val="00A94D31"/>
    <w:rsid w:val="00A95A89"/>
    <w:rsid w:val="00A9610F"/>
    <w:rsid w:val="00A96248"/>
    <w:rsid w:val="00AA0EBA"/>
    <w:rsid w:val="00AA0EF8"/>
    <w:rsid w:val="00AA1CC2"/>
    <w:rsid w:val="00AA38E3"/>
    <w:rsid w:val="00AA392E"/>
    <w:rsid w:val="00AA3D71"/>
    <w:rsid w:val="00AA3EC1"/>
    <w:rsid w:val="00AA58A5"/>
    <w:rsid w:val="00AA64CE"/>
    <w:rsid w:val="00AA6FEE"/>
    <w:rsid w:val="00AA7D99"/>
    <w:rsid w:val="00AB05E3"/>
    <w:rsid w:val="00AB12F2"/>
    <w:rsid w:val="00AB1519"/>
    <w:rsid w:val="00AB4D9C"/>
    <w:rsid w:val="00AB5468"/>
    <w:rsid w:val="00AB5765"/>
    <w:rsid w:val="00AB577E"/>
    <w:rsid w:val="00AB5C79"/>
    <w:rsid w:val="00AC002D"/>
    <w:rsid w:val="00AC1C54"/>
    <w:rsid w:val="00AC2755"/>
    <w:rsid w:val="00AC2AC5"/>
    <w:rsid w:val="00AC2B18"/>
    <w:rsid w:val="00AC3C0C"/>
    <w:rsid w:val="00AC58DF"/>
    <w:rsid w:val="00AC5FF1"/>
    <w:rsid w:val="00AC7210"/>
    <w:rsid w:val="00AD44C3"/>
    <w:rsid w:val="00AD45D9"/>
    <w:rsid w:val="00AD6009"/>
    <w:rsid w:val="00AD670D"/>
    <w:rsid w:val="00AD7881"/>
    <w:rsid w:val="00AE048A"/>
    <w:rsid w:val="00AE0DE9"/>
    <w:rsid w:val="00AE1534"/>
    <w:rsid w:val="00AE29CC"/>
    <w:rsid w:val="00AE3553"/>
    <w:rsid w:val="00AE3C25"/>
    <w:rsid w:val="00AE3EA6"/>
    <w:rsid w:val="00AE4A32"/>
    <w:rsid w:val="00AE4EF1"/>
    <w:rsid w:val="00AE565A"/>
    <w:rsid w:val="00AE69C7"/>
    <w:rsid w:val="00AE765C"/>
    <w:rsid w:val="00AF0B8D"/>
    <w:rsid w:val="00AF3182"/>
    <w:rsid w:val="00AF3704"/>
    <w:rsid w:val="00AF37F0"/>
    <w:rsid w:val="00AF3915"/>
    <w:rsid w:val="00AF3F8C"/>
    <w:rsid w:val="00AF5A2D"/>
    <w:rsid w:val="00AF62BB"/>
    <w:rsid w:val="00AF6406"/>
    <w:rsid w:val="00AF6BA9"/>
    <w:rsid w:val="00AF749A"/>
    <w:rsid w:val="00AF75AB"/>
    <w:rsid w:val="00AF775A"/>
    <w:rsid w:val="00AF7BD9"/>
    <w:rsid w:val="00AF7D30"/>
    <w:rsid w:val="00B005C2"/>
    <w:rsid w:val="00B0195B"/>
    <w:rsid w:val="00B01CC4"/>
    <w:rsid w:val="00B01EDB"/>
    <w:rsid w:val="00B0361B"/>
    <w:rsid w:val="00B03A7A"/>
    <w:rsid w:val="00B03FF5"/>
    <w:rsid w:val="00B07BB4"/>
    <w:rsid w:val="00B10FE9"/>
    <w:rsid w:val="00B120D9"/>
    <w:rsid w:val="00B12211"/>
    <w:rsid w:val="00B13111"/>
    <w:rsid w:val="00B1434D"/>
    <w:rsid w:val="00B14C56"/>
    <w:rsid w:val="00B17CCB"/>
    <w:rsid w:val="00B17CD7"/>
    <w:rsid w:val="00B2038E"/>
    <w:rsid w:val="00B21EDD"/>
    <w:rsid w:val="00B25FE0"/>
    <w:rsid w:val="00B26D80"/>
    <w:rsid w:val="00B27487"/>
    <w:rsid w:val="00B27668"/>
    <w:rsid w:val="00B309A2"/>
    <w:rsid w:val="00B330EA"/>
    <w:rsid w:val="00B3354A"/>
    <w:rsid w:val="00B33BF3"/>
    <w:rsid w:val="00B33D22"/>
    <w:rsid w:val="00B3523A"/>
    <w:rsid w:val="00B35C5E"/>
    <w:rsid w:val="00B36E3B"/>
    <w:rsid w:val="00B372A2"/>
    <w:rsid w:val="00B37DA0"/>
    <w:rsid w:val="00B406CF"/>
    <w:rsid w:val="00B41D69"/>
    <w:rsid w:val="00B42554"/>
    <w:rsid w:val="00B42DEF"/>
    <w:rsid w:val="00B43C6E"/>
    <w:rsid w:val="00B43EB0"/>
    <w:rsid w:val="00B43F8E"/>
    <w:rsid w:val="00B454A8"/>
    <w:rsid w:val="00B45E6A"/>
    <w:rsid w:val="00B45EB0"/>
    <w:rsid w:val="00B467EE"/>
    <w:rsid w:val="00B46ADD"/>
    <w:rsid w:val="00B506DD"/>
    <w:rsid w:val="00B509AF"/>
    <w:rsid w:val="00B50DF4"/>
    <w:rsid w:val="00B51554"/>
    <w:rsid w:val="00B51FE8"/>
    <w:rsid w:val="00B527B7"/>
    <w:rsid w:val="00B539A6"/>
    <w:rsid w:val="00B53E09"/>
    <w:rsid w:val="00B54B2A"/>
    <w:rsid w:val="00B54E62"/>
    <w:rsid w:val="00B5571B"/>
    <w:rsid w:val="00B5585E"/>
    <w:rsid w:val="00B56D45"/>
    <w:rsid w:val="00B57E9C"/>
    <w:rsid w:val="00B60F80"/>
    <w:rsid w:val="00B6130F"/>
    <w:rsid w:val="00B639BE"/>
    <w:rsid w:val="00B63EC8"/>
    <w:rsid w:val="00B665E3"/>
    <w:rsid w:val="00B66772"/>
    <w:rsid w:val="00B6788A"/>
    <w:rsid w:val="00B67F80"/>
    <w:rsid w:val="00B67F8B"/>
    <w:rsid w:val="00B70D4E"/>
    <w:rsid w:val="00B718F0"/>
    <w:rsid w:val="00B71983"/>
    <w:rsid w:val="00B720CB"/>
    <w:rsid w:val="00B745B0"/>
    <w:rsid w:val="00B77888"/>
    <w:rsid w:val="00B77EB8"/>
    <w:rsid w:val="00B80235"/>
    <w:rsid w:val="00B815CB"/>
    <w:rsid w:val="00B81FE3"/>
    <w:rsid w:val="00B821D6"/>
    <w:rsid w:val="00B822C5"/>
    <w:rsid w:val="00B83208"/>
    <w:rsid w:val="00B83284"/>
    <w:rsid w:val="00B839C3"/>
    <w:rsid w:val="00B857E4"/>
    <w:rsid w:val="00B858FA"/>
    <w:rsid w:val="00B872F4"/>
    <w:rsid w:val="00B87F59"/>
    <w:rsid w:val="00B91285"/>
    <w:rsid w:val="00B91C04"/>
    <w:rsid w:val="00B9243D"/>
    <w:rsid w:val="00B9270D"/>
    <w:rsid w:val="00B93114"/>
    <w:rsid w:val="00B93D4E"/>
    <w:rsid w:val="00B94C8C"/>
    <w:rsid w:val="00B94E50"/>
    <w:rsid w:val="00B96FBC"/>
    <w:rsid w:val="00BA08A2"/>
    <w:rsid w:val="00BA12D6"/>
    <w:rsid w:val="00BA404E"/>
    <w:rsid w:val="00BA4434"/>
    <w:rsid w:val="00BA54EC"/>
    <w:rsid w:val="00BA725D"/>
    <w:rsid w:val="00BA7FE7"/>
    <w:rsid w:val="00BB12A4"/>
    <w:rsid w:val="00BB1941"/>
    <w:rsid w:val="00BB1C7F"/>
    <w:rsid w:val="00BB2618"/>
    <w:rsid w:val="00BB2E87"/>
    <w:rsid w:val="00BB48B0"/>
    <w:rsid w:val="00BB58F3"/>
    <w:rsid w:val="00BB5FE8"/>
    <w:rsid w:val="00BB60AC"/>
    <w:rsid w:val="00BB65F2"/>
    <w:rsid w:val="00BB6654"/>
    <w:rsid w:val="00BB7EC6"/>
    <w:rsid w:val="00BC018E"/>
    <w:rsid w:val="00BC0927"/>
    <w:rsid w:val="00BC31D2"/>
    <w:rsid w:val="00BC3531"/>
    <w:rsid w:val="00BC3707"/>
    <w:rsid w:val="00BC4D4E"/>
    <w:rsid w:val="00BC4F4A"/>
    <w:rsid w:val="00BC4FBC"/>
    <w:rsid w:val="00BC7B81"/>
    <w:rsid w:val="00BD077F"/>
    <w:rsid w:val="00BD08B6"/>
    <w:rsid w:val="00BD0A8B"/>
    <w:rsid w:val="00BD10CB"/>
    <w:rsid w:val="00BD11AC"/>
    <w:rsid w:val="00BD2762"/>
    <w:rsid w:val="00BD307E"/>
    <w:rsid w:val="00BD4101"/>
    <w:rsid w:val="00BD4BF3"/>
    <w:rsid w:val="00BD746F"/>
    <w:rsid w:val="00BE0E3E"/>
    <w:rsid w:val="00BE2989"/>
    <w:rsid w:val="00BE2CE9"/>
    <w:rsid w:val="00BE2EDF"/>
    <w:rsid w:val="00BE342D"/>
    <w:rsid w:val="00BE45D4"/>
    <w:rsid w:val="00BE5BBF"/>
    <w:rsid w:val="00BE6C43"/>
    <w:rsid w:val="00BE6E81"/>
    <w:rsid w:val="00BE78FE"/>
    <w:rsid w:val="00BF04DD"/>
    <w:rsid w:val="00BF1368"/>
    <w:rsid w:val="00BF1C31"/>
    <w:rsid w:val="00BF2D19"/>
    <w:rsid w:val="00BF44F3"/>
    <w:rsid w:val="00BF4F70"/>
    <w:rsid w:val="00BF5447"/>
    <w:rsid w:val="00BF7B55"/>
    <w:rsid w:val="00C001D8"/>
    <w:rsid w:val="00C00384"/>
    <w:rsid w:val="00C016F9"/>
    <w:rsid w:val="00C02064"/>
    <w:rsid w:val="00C028FC"/>
    <w:rsid w:val="00C02DA6"/>
    <w:rsid w:val="00C03710"/>
    <w:rsid w:val="00C062E0"/>
    <w:rsid w:val="00C0692C"/>
    <w:rsid w:val="00C1017A"/>
    <w:rsid w:val="00C117B7"/>
    <w:rsid w:val="00C120F5"/>
    <w:rsid w:val="00C12C2D"/>
    <w:rsid w:val="00C13138"/>
    <w:rsid w:val="00C1372F"/>
    <w:rsid w:val="00C137F2"/>
    <w:rsid w:val="00C138CE"/>
    <w:rsid w:val="00C15867"/>
    <w:rsid w:val="00C1659A"/>
    <w:rsid w:val="00C16C4F"/>
    <w:rsid w:val="00C17C51"/>
    <w:rsid w:val="00C17CBC"/>
    <w:rsid w:val="00C2057A"/>
    <w:rsid w:val="00C21375"/>
    <w:rsid w:val="00C219BD"/>
    <w:rsid w:val="00C226D5"/>
    <w:rsid w:val="00C23AB7"/>
    <w:rsid w:val="00C23B8D"/>
    <w:rsid w:val="00C23EEC"/>
    <w:rsid w:val="00C2431F"/>
    <w:rsid w:val="00C247C5"/>
    <w:rsid w:val="00C27647"/>
    <w:rsid w:val="00C276C0"/>
    <w:rsid w:val="00C3104A"/>
    <w:rsid w:val="00C313B4"/>
    <w:rsid w:val="00C31D31"/>
    <w:rsid w:val="00C331DE"/>
    <w:rsid w:val="00C334A8"/>
    <w:rsid w:val="00C33BC9"/>
    <w:rsid w:val="00C35CA8"/>
    <w:rsid w:val="00C372BC"/>
    <w:rsid w:val="00C405AF"/>
    <w:rsid w:val="00C41365"/>
    <w:rsid w:val="00C41FBB"/>
    <w:rsid w:val="00C424D8"/>
    <w:rsid w:val="00C43AFC"/>
    <w:rsid w:val="00C457EA"/>
    <w:rsid w:val="00C4728D"/>
    <w:rsid w:val="00C50495"/>
    <w:rsid w:val="00C51B73"/>
    <w:rsid w:val="00C51BAE"/>
    <w:rsid w:val="00C523DF"/>
    <w:rsid w:val="00C542A0"/>
    <w:rsid w:val="00C55558"/>
    <w:rsid w:val="00C60278"/>
    <w:rsid w:val="00C60FF8"/>
    <w:rsid w:val="00C61A37"/>
    <w:rsid w:val="00C6280F"/>
    <w:rsid w:val="00C634D0"/>
    <w:rsid w:val="00C6394A"/>
    <w:rsid w:val="00C64D87"/>
    <w:rsid w:val="00C65FCD"/>
    <w:rsid w:val="00C671E0"/>
    <w:rsid w:val="00C70053"/>
    <w:rsid w:val="00C713FD"/>
    <w:rsid w:val="00C71C26"/>
    <w:rsid w:val="00C7221B"/>
    <w:rsid w:val="00C734D2"/>
    <w:rsid w:val="00C735E0"/>
    <w:rsid w:val="00C74176"/>
    <w:rsid w:val="00C7464F"/>
    <w:rsid w:val="00C7542D"/>
    <w:rsid w:val="00C763AB"/>
    <w:rsid w:val="00C76CE9"/>
    <w:rsid w:val="00C80990"/>
    <w:rsid w:val="00C810B0"/>
    <w:rsid w:val="00C811C8"/>
    <w:rsid w:val="00C8194C"/>
    <w:rsid w:val="00C82E5A"/>
    <w:rsid w:val="00C83F47"/>
    <w:rsid w:val="00C840D4"/>
    <w:rsid w:val="00C8445B"/>
    <w:rsid w:val="00C84A15"/>
    <w:rsid w:val="00C84CB6"/>
    <w:rsid w:val="00C85BF5"/>
    <w:rsid w:val="00C85F1C"/>
    <w:rsid w:val="00C85FCD"/>
    <w:rsid w:val="00C860DF"/>
    <w:rsid w:val="00C862FB"/>
    <w:rsid w:val="00C86337"/>
    <w:rsid w:val="00C86CDD"/>
    <w:rsid w:val="00C87E01"/>
    <w:rsid w:val="00C87E78"/>
    <w:rsid w:val="00C87EF1"/>
    <w:rsid w:val="00C904A4"/>
    <w:rsid w:val="00C90C41"/>
    <w:rsid w:val="00C925D1"/>
    <w:rsid w:val="00C93AAB"/>
    <w:rsid w:val="00C9430D"/>
    <w:rsid w:val="00C948D1"/>
    <w:rsid w:val="00C9492D"/>
    <w:rsid w:val="00C94D4D"/>
    <w:rsid w:val="00C964A8"/>
    <w:rsid w:val="00C96537"/>
    <w:rsid w:val="00C96A2C"/>
    <w:rsid w:val="00C96A87"/>
    <w:rsid w:val="00C96FB9"/>
    <w:rsid w:val="00C970F8"/>
    <w:rsid w:val="00CA0885"/>
    <w:rsid w:val="00CA1FBF"/>
    <w:rsid w:val="00CA2380"/>
    <w:rsid w:val="00CA5273"/>
    <w:rsid w:val="00CA641F"/>
    <w:rsid w:val="00CA6C04"/>
    <w:rsid w:val="00CA6FA4"/>
    <w:rsid w:val="00CA74D3"/>
    <w:rsid w:val="00CA7593"/>
    <w:rsid w:val="00CB19A6"/>
    <w:rsid w:val="00CB1C10"/>
    <w:rsid w:val="00CB3D40"/>
    <w:rsid w:val="00CB6C41"/>
    <w:rsid w:val="00CB7CC5"/>
    <w:rsid w:val="00CC0D71"/>
    <w:rsid w:val="00CC3778"/>
    <w:rsid w:val="00CC3963"/>
    <w:rsid w:val="00CC3D7D"/>
    <w:rsid w:val="00CC4074"/>
    <w:rsid w:val="00CC4A5E"/>
    <w:rsid w:val="00CC5895"/>
    <w:rsid w:val="00CC6E1E"/>
    <w:rsid w:val="00CC74D0"/>
    <w:rsid w:val="00CC7BC4"/>
    <w:rsid w:val="00CC7D23"/>
    <w:rsid w:val="00CD1C5F"/>
    <w:rsid w:val="00CD2F5D"/>
    <w:rsid w:val="00CD3099"/>
    <w:rsid w:val="00CD39EC"/>
    <w:rsid w:val="00CD3A0D"/>
    <w:rsid w:val="00CD5728"/>
    <w:rsid w:val="00CD657D"/>
    <w:rsid w:val="00CD6B60"/>
    <w:rsid w:val="00CD78D5"/>
    <w:rsid w:val="00CE1AE1"/>
    <w:rsid w:val="00CE1B18"/>
    <w:rsid w:val="00CE2392"/>
    <w:rsid w:val="00CE25F2"/>
    <w:rsid w:val="00CE3ED1"/>
    <w:rsid w:val="00CE3F3E"/>
    <w:rsid w:val="00CE45BD"/>
    <w:rsid w:val="00CE6200"/>
    <w:rsid w:val="00CE6826"/>
    <w:rsid w:val="00CE6A23"/>
    <w:rsid w:val="00CE7CCF"/>
    <w:rsid w:val="00CE7CF2"/>
    <w:rsid w:val="00CF3331"/>
    <w:rsid w:val="00CF51F5"/>
    <w:rsid w:val="00CF55FA"/>
    <w:rsid w:val="00CF5CBC"/>
    <w:rsid w:val="00CF5D10"/>
    <w:rsid w:val="00CF5F88"/>
    <w:rsid w:val="00CF62D9"/>
    <w:rsid w:val="00D00074"/>
    <w:rsid w:val="00D002FD"/>
    <w:rsid w:val="00D01DFB"/>
    <w:rsid w:val="00D023FC"/>
    <w:rsid w:val="00D02431"/>
    <w:rsid w:val="00D02A41"/>
    <w:rsid w:val="00D030A6"/>
    <w:rsid w:val="00D03F36"/>
    <w:rsid w:val="00D03FD3"/>
    <w:rsid w:val="00D040D9"/>
    <w:rsid w:val="00D04F8F"/>
    <w:rsid w:val="00D05122"/>
    <w:rsid w:val="00D06122"/>
    <w:rsid w:val="00D06143"/>
    <w:rsid w:val="00D11A47"/>
    <w:rsid w:val="00D13231"/>
    <w:rsid w:val="00D13854"/>
    <w:rsid w:val="00D16121"/>
    <w:rsid w:val="00D16CD9"/>
    <w:rsid w:val="00D16F5E"/>
    <w:rsid w:val="00D17E4E"/>
    <w:rsid w:val="00D17F1A"/>
    <w:rsid w:val="00D20DF8"/>
    <w:rsid w:val="00D218A0"/>
    <w:rsid w:val="00D234ED"/>
    <w:rsid w:val="00D24057"/>
    <w:rsid w:val="00D243DC"/>
    <w:rsid w:val="00D24CF1"/>
    <w:rsid w:val="00D26A7E"/>
    <w:rsid w:val="00D27E32"/>
    <w:rsid w:val="00D30122"/>
    <w:rsid w:val="00D30505"/>
    <w:rsid w:val="00D30735"/>
    <w:rsid w:val="00D314CA"/>
    <w:rsid w:val="00D31CE1"/>
    <w:rsid w:val="00D32315"/>
    <w:rsid w:val="00D3374F"/>
    <w:rsid w:val="00D34036"/>
    <w:rsid w:val="00D343B4"/>
    <w:rsid w:val="00D347CE"/>
    <w:rsid w:val="00D34A9D"/>
    <w:rsid w:val="00D3550D"/>
    <w:rsid w:val="00D357F3"/>
    <w:rsid w:val="00D35C85"/>
    <w:rsid w:val="00D35F03"/>
    <w:rsid w:val="00D3625D"/>
    <w:rsid w:val="00D37023"/>
    <w:rsid w:val="00D4000E"/>
    <w:rsid w:val="00D4007E"/>
    <w:rsid w:val="00D40327"/>
    <w:rsid w:val="00D40413"/>
    <w:rsid w:val="00D42631"/>
    <w:rsid w:val="00D427AD"/>
    <w:rsid w:val="00D42C30"/>
    <w:rsid w:val="00D43FB3"/>
    <w:rsid w:val="00D44099"/>
    <w:rsid w:val="00D453C6"/>
    <w:rsid w:val="00D503B9"/>
    <w:rsid w:val="00D52F0D"/>
    <w:rsid w:val="00D53326"/>
    <w:rsid w:val="00D53D47"/>
    <w:rsid w:val="00D5459B"/>
    <w:rsid w:val="00D56E99"/>
    <w:rsid w:val="00D57542"/>
    <w:rsid w:val="00D60A76"/>
    <w:rsid w:val="00D60C79"/>
    <w:rsid w:val="00D640F8"/>
    <w:rsid w:val="00D64131"/>
    <w:rsid w:val="00D64C28"/>
    <w:rsid w:val="00D64EDD"/>
    <w:rsid w:val="00D65496"/>
    <w:rsid w:val="00D6761E"/>
    <w:rsid w:val="00D71215"/>
    <w:rsid w:val="00D72D7D"/>
    <w:rsid w:val="00D73BF1"/>
    <w:rsid w:val="00D76010"/>
    <w:rsid w:val="00D76D07"/>
    <w:rsid w:val="00D812A1"/>
    <w:rsid w:val="00D85168"/>
    <w:rsid w:val="00D8538F"/>
    <w:rsid w:val="00D859FA"/>
    <w:rsid w:val="00D863E0"/>
    <w:rsid w:val="00D86722"/>
    <w:rsid w:val="00D86FCE"/>
    <w:rsid w:val="00D91B47"/>
    <w:rsid w:val="00D91B94"/>
    <w:rsid w:val="00D91EF5"/>
    <w:rsid w:val="00D934AD"/>
    <w:rsid w:val="00D95A13"/>
    <w:rsid w:val="00D9617D"/>
    <w:rsid w:val="00D96F03"/>
    <w:rsid w:val="00D97581"/>
    <w:rsid w:val="00DA115D"/>
    <w:rsid w:val="00DA2246"/>
    <w:rsid w:val="00DA3272"/>
    <w:rsid w:val="00DA4961"/>
    <w:rsid w:val="00DA5430"/>
    <w:rsid w:val="00DA5C3C"/>
    <w:rsid w:val="00DA63BF"/>
    <w:rsid w:val="00DB0FF1"/>
    <w:rsid w:val="00DB165F"/>
    <w:rsid w:val="00DB1DB7"/>
    <w:rsid w:val="00DB382E"/>
    <w:rsid w:val="00DB3D00"/>
    <w:rsid w:val="00DB407F"/>
    <w:rsid w:val="00DB6F63"/>
    <w:rsid w:val="00DC060A"/>
    <w:rsid w:val="00DC50BD"/>
    <w:rsid w:val="00DC62FC"/>
    <w:rsid w:val="00DC6D49"/>
    <w:rsid w:val="00DC6E9F"/>
    <w:rsid w:val="00DC73D7"/>
    <w:rsid w:val="00DD16F9"/>
    <w:rsid w:val="00DD179B"/>
    <w:rsid w:val="00DD17C7"/>
    <w:rsid w:val="00DD376F"/>
    <w:rsid w:val="00DD42C6"/>
    <w:rsid w:val="00DD46C6"/>
    <w:rsid w:val="00DD615A"/>
    <w:rsid w:val="00DE2E4B"/>
    <w:rsid w:val="00DE2FE3"/>
    <w:rsid w:val="00DE3017"/>
    <w:rsid w:val="00DE3F4B"/>
    <w:rsid w:val="00DE598F"/>
    <w:rsid w:val="00DE5B95"/>
    <w:rsid w:val="00DE6748"/>
    <w:rsid w:val="00DE6CB4"/>
    <w:rsid w:val="00DE7E3A"/>
    <w:rsid w:val="00DF07BA"/>
    <w:rsid w:val="00DF1040"/>
    <w:rsid w:val="00DF23AD"/>
    <w:rsid w:val="00DF357A"/>
    <w:rsid w:val="00DF3C91"/>
    <w:rsid w:val="00DF5D6F"/>
    <w:rsid w:val="00DF66F6"/>
    <w:rsid w:val="00DF7764"/>
    <w:rsid w:val="00E010B5"/>
    <w:rsid w:val="00E03D47"/>
    <w:rsid w:val="00E04431"/>
    <w:rsid w:val="00E04B67"/>
    <w:rsid w:val="00E0553E"/>
    <w:rsid w:val="00E0689B"/>
    <w:rsid w:val="00E11914"/>
    <w:rsid w:val="00E12DC5"/>
    <w:rsid w:val="00E13423"/>
    <w:rsid w:val="00E134C5"/>
    <w:rsid w:val="00E13931"/>
    <w:rsid w:val="00E13B2D"/>
    <w:rsid w:val="00E13B62"/>
    <w:rsid w:val="00E14EA9"/>
    <w:rsid w:val="00E15250"/>
    <w:rsid w:val="00E15551"/>
    <w:rsid w:val="00E15FCA"/>
    <w:rsid w:val="00E161D5"/>
    <w:rsid w:val="00E164AF"/>
    <w:rsid w:val="00E165AE"/>
    <w:rsid w:val="00E17C28"/>
    <w:rsid w:val="00E17E2E"/>
    <w:rsid w:val="00E21A5A"/>
    <w:rsid w:val="00E21DD4"/>
    <w:rsid w:val="00E233BF"/>
    <w:rsid w:val="00E23AC9"/>
    <w:rsid w:val="00E24012"/>
    <w:rsid w:val="00E24CC3"/>
    <w:rsid w:val="00E27191"/>
    <w:rsid w:val="00E27DC6"/>
    <w:rsid w:val="00E3024E"/>
    <w:rsid w:val="00E30472"/>
    <w:rsid w:val="00E3125B"/>
    <w:rsid w:val="00E31ED5"/>
    <w:rsid w:val="00E32A0E"/>
    <w:rsid w:val="00E36728"/>
    <w:rsid w:val="00E37369"/>
    <w:rsid w:val="00E40963"/>
    <w:rsid w:val="00E41BF7"/>
    <w:rsid w:val="00E41FC6"/>
    <w:rsid w:val="00E42CDD"/>
    <w:rsid w:val="00E46703"/>
    <w:rsid w:val="00E4708C"/>
    <w:rsid w:val="00E522B2"/>
    <w:rsid w:val="00E52AC3"/>
    <w:rsid w:val="00E5311B"/>
    <w:rsid w:val="00E53593"/>
    <w:rsid w:val="00E53A1F"/>
    <w:rsid w:val="00E53FCF"/>
    <w:rsid w:val="00E547C5"/>
    <w:rsid w:val="00E54D5B"/>
    <w:rsid w:val="00E55120"/>
    <w:rsid w:val="00E552E9"/>
    <w:rsid w:val="00E553E8"/>
    <w:rsid w:val="00E5550C"/>
    <w:rsid w:val="00E55D8C"/>
    <w:rsid w:val="00E56742"/>
    <w:rsid w:val="00E5679A"/>
    <w:rsid w:val="00E57E60"/>
    <w:rsid w:val="00E60B84"/>
    <w:rsid w:val="00E61447"/>
    <w:rsid w:val="00E61740"/>
    <w:rsid w:val="00E619E8"/>
    <w:rsid w:val="00E6291D"/>
    <w:rsid w:val="00E62F37"/>
    <w:rsid w:val="00E63287"/>
    <w:rsid w:val="00E63E74"/>
    <w:rsid w:val="00E6750D"/>
    <w:rsid w:val="00E70A16"/>
    <w:rsid w:val="00E713C5"/>
    <w:rsid w:val="00E74C6E"/>
    <w:rsid w:val="00E765E8"/>
    <w:rsid w:val="00E8041D"/>
    <w:rsid w:val="00E80C21"/>
    <w:rsid w:val="00E80EFB"/>
    <w:rsid w:val="00E8178E"/>
    <w:rsid w:val="00E8202B"/>
    <w:rsid w:val="00E8221C"/>
    <w:rsid w:val="00E82E9D"/>
    <w:rsid w:val="00E83BDF"/>
    <w:rsid w:val="00E840BC"/>
    <w:rsid w:val="00E84C3B"/>
    <w:rsid w:val="00E852B0"/>
    <w:rsid w:val="00E85DA4"/>
    <w:rsid w:val="00E86C00"/>
    <w:rsid w:val="00E9074B"/>
    <w:rsid w:val="00E91CCA"/>
    <w:rsid w:val="00E934C5"/>
    <w:rsid w:val="00E97152"/>
    <w:rsid w:val="00E97F5B"/>
    <w:rsid w:val="00E97F73"/>
    <w:rsid w:val="00EA00FD"/>
    <w:rsid w:val="00EA055C"/>
    <w:rsid w:val="00EA09FF"/>
    <w:rsid w:val="00EA0BDA"/>
    <w:rsid w:val="00EA2D35"/>
    <w:rsid w:val="00EA4186"/>
    <w:rsid w:val="00EA5E59"/>
    <w:rsid w:val="00EA5F38"/>
    <w:rsid w:val="00EA61BC"/>
    <w:rsid w:val="00EA7DBA"/>
    <w:rsid w:val="00EB0F34"/>
    <w:rsid w:val="00EB1684"/>
    <w:rsid w:val="00EB16CE"/>
    <w:rsid w:val="00EB39C0"/>
    <w:rsid w:val="00EB3DF0"/>
    <w:rsid w:val="00EB5419"/>
    <w:rsid w:val="00EB6669"/>
    <w:rsid w:val="00EB7BE1"/>
    <w:rsid w:val="00EC040D"/>
    <w:rsid w:val="00EC1031"/>
    <w:rsid w:val="00EC1189"/>
    <w:rsid w:val="00EC12D9"/>
    <w:rsid w:val="00EC18B5"/>
    <w:rsid w:val="00EC3D92"/>
    <w:rsid w:val="00EC3E53"/>
    <w:rsid w:val="00EC45EF"/>
    <w:rsid w:val="00EC4764"/>
    <w:rsid w:val="00EC5727"/>
    <w:rsid w:val="00ED026E"/>
    <w:rsid w:val="00ED036F"/>
    <w:rsid w:val="00ED100F"/>
    <w:rsid w:val="00ED16CC"/>
    <w:rsid w:val="00ED3519"/>
    <w:rsid w:val="00ED354E"/>
    <w:rsid w:val="00ED399A"/>
    <w:rsid w:val="00ED3ABE"/>
    <w:rsid w:val="00ED3FEF"/>
    <w:rsid w:val="00ED43EE"/>
    <w:rsid w:val="00ED5DA2"/>
    <w:rsid w:val="00ED5DE2"/>
    <w:rsid w:val="00ED61A5"/>
    <w:rsid w:val="00ED6E53"/>
    <w:rsid w:val="00EE2846"/>
    <w:rsid w:val="00EE3940"/>
    <w:rsid w:val="00EE3EDD"/>
    <w:rsid w:val="00EE58A5"/>
    <w:rsid w:val="00EE75C1"/>
    <w:rsid w:val="00EF0C9C"/>
    <w:rsid w:val="00EF146C"/>
    <w:rsid w:val="00EF1637"/>
    <w:rsid w:val="00EF26F7"/>
    <w:rsid w:val="00EF2D03"/>
    <w:rsid w:val="00EF382B"/>
    <w:rsid w:val="00EF3D10"/>
    <w:rsid w:val="00EF43E6"/>
    <w:rsid w:val="00EF58CB"/>
    <w:rsid w:val="00EF67B6"/>
    <w:rsid w:val="00EF73DD"/>
    <w:rsid w:val="00F01926"/>
    <w:rsid w:val="00F02595"/>
    <w:rsid w:val="00F02769"/>
    <w:rsid w:val="00F033E8"/>
    <w:rsid w:val="00F04496"/>
    <w:rsid w:val="00F05323"/>
    <w:rsid w:val="00F05CF4"/>
    <w:rsid w:val="00F068C1"/>
    <w:rsid w:val="00F06C79"/>
    <w:rsid w:val="00F07341"/>
    <w:rsid w:val="00F0743D"/>
    <w:rsid w:val="00F07577"/>
    <w:rsid w:val="00F07748"/>
    <w:rsid w:val="00F07A8B"/>
    <w:rsid w:val="00F1016D"/>
    <w:rsid w:val="00F1022B"/>
    <w:rsid w:val="00F10430"/>
    <w:rsid w:val="00F10934"/>
    <w:rsid w:val="00F10C8D"/>
    <w:rsid w:val="00F204C6"/>
    <w:rsid w:val="00F212AF"/>
    <w:rsid w:val="00F21D79"/>
    <w:rsid w:val="00F22559"/>
    <w:rsid w:val="00F22AA6"/>
    <w:rsid w:val="00F2399E"/>
    <w:rsid w:val="00F25EDC"/>
    <w:rsid w:val="00F26325"/>
    <w:rsid w:val="00F31FE1"/>
    <w:rsid w:val="00F3655E"/>
    <w:rsid w:val="00F371ED"/>
    <w:rsid w:val="00F37598"/>
    <w:rsid w:val="00F37DEE"/>
    <w:rsid w:val="00F406A4"/>
    <w:rsid w:val="00F43C2E"/>
    <w:rsid w:val="00F46886"/>
    <w:rsid w:val="00F46BDD"/>
    <w:rsid w:val="00F47D18"/>
    <w:rsid w:val="00F5008E"/>
    <w:rsid w:val="00F51B93"/>
    <w:rsid w:val="00F549D0"/>
    <w:rsid w:val="00F5721C"/>
    <w:rsid w:val="00F5781C"/>
    <w:rsid w:val="00F57CF1"/>
    <w:rsid w:val="00F57F97"/>
    <w:rsid w:val="00F60A64"/>
    <w:rsid w:val="00F61E14"/>
    <w:rsid w:val="00F62AEE"/>
    <w:rsid w:val="00F6362C"/>
    <w:rsid w:val="00F63F21"/>
    <w:rsid w:val="00F64A46"/>
    <w:rsid w:val="00F65FEC"/>
    <w:rsid w:val="00F66929"/>
    <w:rsid w:val="00F66E8E"/>
    <w:rsid w:val="00F67BB0"/>
    <w:rsid w:val="00F67E64"/>
    <w:rsid w:val="00F73790"/>
    <w:rsid w:val="00F739F5"/>
    <w:rsid w:val="00F73E1A"/>
    <w:rsid w:val="00F740BB"/>
    <w:rsid w:val="00F76F7E"/>
    <w:rsid w:val="00F77A61"/>
    <w:rsid w:val="00F77CCF"/>
    <w:rsid w:val="00F77F89"/>
    <w:rsid w:val="00F800A6"/>
    <w:rsid w:val="00F8119E"/>
    <w:rsid w:val="00F813CA"/>
    <w:rsid w:val="00F815F6"/>
    <w:rsid w:val="00F819C3"/>
    <w:rsid w:val="00F82EE4"/>
    <w:rsid w:val="00F843D3"/>
    <w:rsid w:val="00F84892"/>
    <w:rsid w:val="00F87BB1"/>
    <w:rsid w:val="00F9053E"/>
    <w:rsid w:val="00F9076B"/>
    <w:rsid w:val="00F9131B"/>
    <w:rsid w:val="00F91D4F"/>
    <w:rsid w:val="00F921EF"/>
    <w:rsid w:val="00F9229C"/>
    <w:rsid w:val="00F9240F"/>
    <w:rsid w:val="00F929DC"/>
    <w:rsid w:val="00F92F88"/>
    <w:rsid w:val="00F93B12"/>
    <w:rsid w:val="00F94954"/>
    <w:rsid w:val="00F969AE"/>
    <w:rsid w:val="00F96B16"/>
    <w:rsid w:val="00F97543"/>
    <w:rsid w:val="00F97FD0"/>
    <w:rsid w:val="00FA01ED"/>
    <w:rsid w:val="00FA07EF"/>
    <w:rsid w:val="00FA18EE"/>
    <w:rsid w:val="00FA1E56"/>
    <w:rsid w:val="00FA3C50"/>
    <w:rsid w:val="00FA40C7"/>
    <w:rsid w:val="00FA46CF"/>
    <w:rsid w:val="00FA4D4F"/>
    <w:rsid w:val="00FA5CA5"/>
    <w:rsid w:val="00FA601D"/>
    <w:rsid w:val="00FA6FDA"/>
    <w:rsid w:val="00FB09C7"/>
    <w:rsid w:val="00FB4318"/>
    <w:rsid w:val="00FB5C2F"/>
    <w:rsid w:val="00FB5DAC"/>
    <w:rsid w:val="00FB5DD5"/>
    <w:rsid w:val="00FB6AD6"/>
    <w:rsid w:val="00FB6F7E"/>
    <w:rsid w:val="00FB6FBB"/>
    <w:rsid w:val="00FB702F"/>
    <w:rsid w:val="00FC0D7A"/>
    <w:rsid w:val="00FC1182"/>
    <w:rsid w:val="00FC176A"/>
    <w:rsid w:val="00FC1D83"/>
    <w:rsid w:val="00FC297F"/>
    <w:rsid w:val="00FC6125"/>
    <w:rsid w:val="00FD1120"/>
    <w:rsid w:val="00FD3671"/>
    <w:rsid w:val="00FD3F83"/>
    <w:rsid w:val="00FD4C72"/>
    <w:rsid w:val="00FD5160"/>
    <w:rsid w:val="00FD5567"/>
    <w:rsid w:val="00FD56FF"/>
    <w:rsid w:val="00FD5D5E"/>
    <w:rsid w:val="00FD6427"/>
    <w:rsid w:val="00FD71D7"/>
    <w:rsid w:val="00FD732C"/>
    <w:rsid w:val="00FD75C8"/>
    <w:rsid w:val="00FD76ED"/>
    <w:rsid w:val="00FE1412"/>
    <w:rsid w:val="00FE2CB9"/>
    <w:rsid w:val="00FE5CA9"/>
    <w:rsid w:val="00FE73D9"/>
    <w:rsid w:val="00FE7796"/>
    <w:rsid w:val="00FE7C76"/>
    <w:rsid w:val="00FF09E5"/>
    <w:rsid w:val="00FF2693"/>
    <w:rsid w:val="00FF3D54"/>
    <w:rsid w:val="00FF5780"/>
    <w:rsid w:val="00FF5D23"/>
    <w:rsid w:val="00FF6550"/>
    <w:rsid w:val="00FF6A8C"/>
    <w:rsid w:val="00FF6E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156DBE"/>
  <w15:docId w15:val="{90A0B68A-89C0-489E-A225-E6EE5C4FB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2C78"/>
    <w:pPr>
      <w:widowControl w:val="0"/>
      <w:jc w:val="both"/>
    </w:pPr>
    <w:rPr>
      <w:rFonts w:ascii="游明朝" w:eastAsia="游明朝" w:hAnsi="游明朝" w:cs="Arial"/>
    </w:rPr>
  </w:style>
  <w:style w:type="paragraph" w:styleId="1">
    <w:name w:val="heading 1"/>
    <w:basedOn w:val="a"/>
    <w:next w:val="a"/>
    <w:link w:val="10"/>
    <w:uiPriority w:val="9"/>
    <w:qFormat/>
    <w:rsid w:val="006F16CE"/>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unhideWhenUsed/>
    <w:qFormat/>
    <w:rsid w:val="006F16CE"/>
    <w:pPr>
      <w:keepNext/>
      <w:outlineLvl w:val="1"/>
    </w:pPr>
    <w:rPr>
      <w:rFonts w:asciiTheme="majorHAnsi" w:eastAsiaTheme="majorEastAsia" w:hAnsiTheme="majorHAnsi" w:cstheme="majorBidi"/>
    </w:rPr>
  </w:style>
  <w:style w:type="paragraph" w:styleId="3">
    <w:name w:val="heading 3"/>
    <w:basedOn w:val="a"/>
    <w:next w:val="a"/>
    <w:link w:val="30"/>
    <w:uiPriority w:val="9"/>
    <w:unhideWhenUsed/>
    <w:qFormat/>
    <w:rsid w:val="006F16CE"/>
    <w:pPr>
      <w:keepNext/>
      <w:ind w:leftChars="400" w:left="400"/>
      <w:outlineLvl w:val="2"/>
    </w:pPr>
    <w:rPr>
      <w:rFonts w:asciiTheme="majorHAnsi" w:eastAsiaTheme="majorEastAsia" w:hAnsiTheme="majorHAnsi" w:cstheme="majorBidi"/>
    </w:rPr>
  </w:style>
  <w:style w:type="paragraph" w:styleId="4">
    <w:name w:val="heading 4"/>
    <w:basedOn w:val="a"/>
    <w:next w:val="a"/>
    <w:link w:val="40"/>
    <w:uiPriority w:val="9"/>
    <w:unhideWhenUsed/>
    <w:qFormat/>
    <w:rsid w:val="006F16CE"/>
    <w:pPr>
      <w:keepNext/>
      <w:ind w:leftChars="400" w:left="400"/>
      <w:outlineLvl w:val="3"/>
    </w:pPr>
    <w:rPr>
      <w:rFonts w:asciiTheme="minorHAnsi" w:eastAsiaTheme="minorEastAsia" w:hAnsiTheme="minorHAnsi" w:cstheme="min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079F6"/>
    <w:pPr>
      <w:ind w:leftChars="400" w:left="840"/>
    </w:pPr>
  </w:style>
  <w:style w:type="paragraph" w:styleId="a4">
    <w:name w:val="header"/>
    <w:basedOn w:val="a"/>
    <w:link w:val="a5"/>
    <w:uiPriority w:val="99"/>
    <w:rsid w:val="007079F6"/>
    <w:pPr>
      <w:tabs>
        <w:tab w:val="center" w:pos="4252"/>
        <w:tab w:val="right" w:pos="8504"/>
      </w:tabs>
      <w:snapToGrid w:val="0"/>
    </w:pPr>
  </w:style>
  <w:style w:type="character" w:customStyle="1" w:styleId="a5">
    <w:name w:val="ヘッダー (文字)"/>
    <w:basedOn w:val="a0"/>
    <w:link w:val="a4"/>
    <w:uiPriority w:val="99"/>
    <w:rsid w:val="007079F6"/>
    <w:rPr>
      <w:rFonts w:ascii="游明朝" w:eastAsia="游明朝" w:hAnsi="游明朝" w:cs="Arial"/>
    </w:rPr>
  </w:style>
  <w:style w:type="paragraph" w:styleId="a6">
    <w:name w:val="footer"/>
    <w:basedOn w:val="a"/>
    <w:link w:val="a7"/>
    <w:uiPriority w:val="99"/>
    <w:rsid w:val="007079F6"/>
    <w:pPr>
      <w:tabs>
        <w:tab w:val="center" w:pos="4252"/>
        <w:tab w:val="right" w:pos="8504"/>
      </w:tabs>
      <w:snapToGrid w:val="0"/>
    </w:pPr>
  </w:style>
  <w:style w:type="character" w:customStyle="1" w:styleId="a7">
    <w:name w:val="フッター (文字)"/>
    <w:basedOn w:val="a0"/>
    <w:link w:val="a6"/>
    <w:uiPriority w:val="99"/>
    <w:rsid w:val="007079F6"/>
    <w:rPr>
      <w:rFonts w:ascii="游明朝" w:eastAsia="游明朝" w:hAnsi="游明朝" w:cs="Arial"/>
    </w:rPr>
  </w:style>
  <w:style w:type="character" w:styleId="a8">
    <w:name w:val="annotation reference"/>
    <w:uiPriority w:val="99"/>
    <w:semiHidden/>
    <w:rsid w:val="007079F6"/>
    <w:rPr>
      <w:rFonts w:cs="Times New Roman"/>
      <w:sz w:val="18"/>
      <w:szCs w:val="18"/>
    </w:rPr>
  </w:style>
  <w:style w:type="paragraph" w:styleId="a9">
    <w:name w:val="annotation text"/>
    <w:basedOn w:val="a"/>
    <w:link w:val="aa"/>
    <w:uiPriority w:val="99"/>
    <w:rsid w:val="007079F6"/>
    <w:pPr>
      <w:jc w:val="left"/>
    </w:pPr>
  </w:style>
  <w:style w:type="character" w:customStyle="1" w:styleId="aa">
    <w:name w:val="コメント文字列 (文字)"/>
    <w:basedOn w:val="a0"/>
    <w:link w:val="a9"/>
    <w:uiPriority w:val="99"/>
    <w:rsid w:val="007079F6"/>
    <w:rPr>
      <w:rFonts w:ascii="游明朝" w:eastAsia="游明朝" w:hAnsi="游明朝" w:cs="Arial"/>
    </w:rPr>
  </w:style>
  <w:style w:type="paragraph" w:styleId="ab">
    <w:name w:val="annotation subject"/>
    <w:basedOn w:val="a9"/>
    <w:next w:val="a9"/>
    <w:link w:val="ac"/>
    <w:uiPriority w:val="99"/>
    <w:semiHidden/>
    <w:rsid w:val="007079F6"/>
    <w:rPr>
      <w:b/>
      <w:bCs/>
    </w:rPr>
  </w:style>
  <w:style w:type="character" w:customStyle="1" w:styleId="ac">
    <w:name w:val="コメント内容 (文字)"/>
    <w:basedOn w:val="aa"/>
    <w:link w:val="ab"/>
    <w:uiPriority w:val="99"/>
    <w:semiHidden/>
    <w:rsid w:val="007079F6"/>
    <w:rPr>
      <w:rFonts w:ascii="游明朝" w:eastAsia="游明朝" w:hAnsi="游明朝" w:cs="Arial"/>
      <w:b/>
      <w:bCs/>
    </w:rPr>
  </w:style>
  <w:style w:type="paragraph" w:styleId="ad">
    <w:name w:val="Balloon Text"/>
    <w:basedOn w:val="a"/>
    <w:link w:val="ae"/>
    <w:uiPriority w:val="99"/>
    <w:semiHidden/>
    <w:rsid w:val="007079F6"/>
    <w:rPr>
      <w:rFonts w:ascii="游ゴシック Light" w:eastAsia="游ゴシック Light" w:hAnsi="游ゴシック Light" w:cs="Times New Roman"/>
      <w:sz w:val="18"/>
      <w:szCs w:val="18"/>
    </w:rPr>
  </w:style>
  <w:style w:type="character" w:customStyle="1" w:styleId="ae">
    <w:name w:val="吹き出し (文字)"/>
    <w:basedOn w:val="a0"/>
    <w:link w:val="ad"/>
    <w:uiPriority w:val="99"/>
    <w:semiHidden/>
    <w:rsid w:val="007079F6"/>
    <w:rPr>
      <w:rFonts w:ascii="游ゴシック Light" w:eastAsia="游ゴシック Light" w:hAnsi="游ゴシック Light" w:cs="Times New Roman"/>
      <w:sz w:val="18"/>
      <w:szCs w:val="18"/>
    </w:rPr>
  </w:style>
  <w:style w:type="character" w:styleId="af">
    <w:name w:val="line number"/>
    <w:uiPriority w:val="99"/>
    <w:semiHidden/>
    <w:rsid w:val="007079F6"/>
    <w:rPr>
      <w:rFonts w:cs="Times New Roman"/>
    </w:rPr>
  </w:style>
  <w:style w:type="paragraph" w:styleId="af0">
    <w:name w:val="Revision"/>
    <w:hidden/>
    <w:uiPriority w:val="99"/>
    <w:semiHidden/>
    <w:rsid w:val="007079F6"/>
    <w:rPr>
      <w:rFonts w:ascii="游明朝" w:eastAsia="游明朝" w:hAnsi="游明朝" w:cs="Arial"/>
    </w:rPr>
  </w:style>
  <w:style w:type="character" w:styleId="af1">
    <w:name w:val="Hyperlink"/>
    <w:uiPriority w:val="99"/>
    <w:rsid w:val="007079F6"/>
    <w:rPr>
      <w:rFonts w:cs="Times New Roman"/>
      <w:color w:val="0563C1"/>
      <w:u w:val="single"/>
    </w:rPr>
  </w:style>
  <w:style w:type="character" w:customStyle="1" w:styleId="spacermediu">
    <w:name w:val="spacer mediu"/>
    <w:uiPriority w:val="99"/>
    <w:rsid w:val="007079F6"/>
    <w:rPr>
      <w:rFonts w:cs="Times New Roman"/>
    </w:rPr>
  </w:style>
  <w:style w:type="character" w:customStyle="1" w:styleId="hlfld-contribauthor">
    <w:name w:val="hlfld-contribauthor"/>
    <w:basedOn w:val="a0"/>
    <w:rsid w:val="007079F6"/>
  </w:style>
  <w:style w:type="character" w:customStyle="1" w:styleId="nlmgiven-names">
    <w:name w:val="nlm_given-names"/>
    <w:basedOn w:val="a0"/>
    <w:rsid w:val="007079F6"/>
  </w:style>
  <w:style w:type="character" w:customStyle="1" w:styleId="nlmyear">
    <w:name w:val="nlm_year"/>
    <w:basedOn w:val="a0"/>
    <w:rsid w:val="007079F6"/>
  </w:style>
  <w:style w:type="character" w:customStyle="1" w:styleId="nlmarticle-title">
    <w:name w:val="nlm_article-title"/>
    <w:basedOn w:val="a0"/>
    <w:rsid w:val="007079F6"/>
  </w:style>
  <w:style w:type="character" w:customStyle="1" w:styleId="nlmfpage">
    <w:name w:val="nlm_fpage"/>
    <w:basedOn w:val="a0"/>
    <w:rsid w:val="007079F6"/>
  </w:style>
  <w:style w:type="character" w:customStyle="1" w:styleId="nlmlpage">
    <w:name w:val="nlm_lpage"/>
    <w:basedOn w:val="a0"/>
    <w:rsid w:val="007079F6"/>
  </w:style>
  <w:style w:type="character" w:styleId="af2">
    <w:name w:val="Emphasis"/>
    <w:uiPriority w:val="20"/>
    <w:qFormat/>
    <w:rsid w:val="007079F6"/>
    <w:rPr>
      <w:i/>
      <w:iCs/>
    </w:rPr>
  </w:style>
  <w:style w:type="character" w:customStyle="1" w:styleId="11">
    <w:name w:val="未解決のメンション1"/>
    <w:basedOn w:val="a0"/>
    <w:uiPriority w:val="99"/>
    <w:semiHidden/>
    <w:unhideWhenUsed/>
    <w:rsid w:val="007079F6"/>
    <w:rPr>
      <w:color w:val="605E5C"/>
      <w:shd w:val="clear" w:color="auto" w:fill="E1DFDD"/>
    </w:rPr>
  </w:style>
  <w:style w:type="character" w:customStyle="1" w:styleId="SC1695">
    <w:name w:val="SC1695"/>
    <w:uiPriority w:val="99"/>
    <w:rsid w:val="007079F6"/>
    <w:rPr>
      <w:color w:val="000000"/>
      <w:sz w:val="21"/>
      <w:szCs w:val="21"/>
    </w:rPr>
  </w:style>
  <w:style w:type="table" w:customStyle="1" w:styleId="TableNormal1">
    <w:name w:val="Table Normal1"/>
    <w:rsid w:val="006F16CE"/>
    <w:pPr>
      <w:pBdr>
        <w:top w:val="nil"/>
        <w:left w:val="nil"/>
        <w:bottom w:val="nil"/>
        <w:right w:val="nil"/>
        <w:between w:val="nil"/>
        <w:bar w:val="nil"/>
      </w:pBdr>
    </w:pPr>
    <w:rPr>
      <w:rFonts w:ascii="Times New Roman" w:hAnsi="Times New Roman" w:cs="Times New Roman"/>
      <w:kern w:val="0"/>
      <w:sz w:val="20"/>
      <w:szCs w:val="20"/>
      <w:bdr w:val="nil"/>
    </w:rPr>
    <w:tblPr>
      <w:tblInd w:w="0" w:type="dxa"/>
      <w:tblCellMar>
        <w:top w:w="0" w:type="dxa"/>
        <w:left w:w="0" w:type="dxa"/>
        <w:bottom w:w="0" w:type="dxa"/>
        <w:right w:w="0" w:type="dxa"/>
      </w:tblCellMar>
    </w:tblPr>
  </w:style>
  <w:style w:type="character" w:customStyle="1" w:styleId="10">
    <w:name w:val="見出し 1 (文字)"/>
    <w:basedOn w:val="a0"/>
    <w:link w:val="1"/>
    <w:uiPriority w:val="9"/>
    <w:rsid w:val="006F16CE"/>
    <w:rPr>
      <w:rFonts w:asciiTheme="majorHAnsi" w:eastAsiaTheme="majorEastAsia" w:hAnsiTheme="majorHAnsi" w:cstheme="majorBidi"/>
      <w:sz w:val="24"/>
      <w:szCs w:val="24"/>
    </w:rPr>
  </w:style>
  <w:style w:type="character" w:customStyle="1" w:styleId="20">
    <w:name w:val="見出し 2 (文字)"/>
    <w:basedOn w:val="a0"/>
    <w:link w:val="2"/>
    <w:uiPriority w:val="9"/>
    <w:rsid w:val="006F16CE"/>
    <w:rPr>
      <w:rFonts w:asciiTheme="majorHAnsi" w:eastAsiaTheme="majorEastAsia" w:hAnsiTheme="majorHAnsi" w:cstheme="majorBidi"/>
    </w:rPr>
  </w:style>
  <w:style w:type="character" w:customStyle="1" w:styleId="30">
    <w:name w:val="見出し 3 (文字)"/>
    <w:basedOn w:val="a0"/>
    <w:link w:val="3"/>
    <w:uiPriority w:val="9"/>
    <w:rsid w:val="006F16CE"/>
    <w:rPr>
      <w:rFonts w:asciiTheme="majorHAnsi" w:eastAsiaTheme="majorEastAsia" w:hAnsiTheme="majorHAnsi" w:cstheme="majorBidi"/>
    </w:rPr>
  </w:style>
  <w:style w:type="character" w:customStyle="1" w:styleId="40">
    <w:name w:val="見出し 4 (文字)"/>
    <w:basedOn w:val="a0"/>
    <w:link w:val="4"/>
    <w:uiPriority w:val="9"/>
    <w:rsid w:val="006F16CE"/>
    <w:rPr>
      <w:b/>
      <w:bCs/>
    </w:rPr>
  </w:style>
  <w:style w:type="table" w:styleId="af3">
    <w:name w:val="Table Grid"/>
    <w:basedOn w:val="a1"/>
    <w:uiPriority w:val="59"/>
    <w:rsid w:val="006F16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6F16CE"/>
    <w:pPr>
      <w:pBdr>
        <w:top w:val="nil"/>
        <w:left w:val="nil"/>
        <w:bottom w:val="nil"/>
        <w:right w:val="nil"/>
        <w:between w:val="nil"/>
        <w:bar w:val="nil"/>
      </w:pBdr>
    </w:pPr>
    <w:rPr>
      <w:rFonts w:ascii="Times New Roman" w:hAnsi="Times New Roman" w:cs="Times New Roman"/>
      <w:kern w:val="0"/>
      <w:sz w:val="20"/>
      <w:szCs w:val="20"/>
      <w:bdr w:val="nil"/>
    </w:rPr>
    <w:tblPr>
      <w:tblInd w:w="0" w:type="dxa"/>
      <w:tblCellMar>
        <w:top w:w="0" w:type="dxa"/>
        <w:left w:w="0" w:type="dxa"/>
        <w:bottom w:w="0" w:type="dxa"/>
        <w:right w:w="0" w:type="dxa"/>
      </w:tblCellMar>
    </w:tblPr>
  </w:style>
  <w:style w:type="table" w:customStyle="1" w:styleId="21">
    <w:name w:val="標準の表 21"/>
    <w:basedOn w:val="a1"/>
    <w:uiPriority w:val="42"/>
    <w:rsid w:val="006F16C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numbering" w:customStyle="1" w:styleId="12">
    <w:name w:val="リストなし1"/>
    <w:next w:val="a2"/>
    <w:uiPriority w:val="99"/>
    <w:semiHidden/>
    <w:unhideWhenUsed/>
    <w:rsid w:val="00F921EF"/>
  </w:style>
  <w:style w:type="character" w:customStyle="1" w:styleId="22">
    <w:name w:val="未解決のメンション2"/>
    <w:basedOn w:val="a0"/>
    <w:uiPriority w:val="99"/>
    <w:semiHidden/>
    <w:unhideWhenUsed/>
    <w:rsid w:val="008D1D01"/>
    <w:rPr>
      <w:color w:val="605E5C"/>
      <w:shd w:val="clear" w:color="auto" w:fill="E1DFDD"/>
    </w:rPr>
  </w:style>
  <w:style w:type="character" w:styleId="af4">
    <w:name w:val="Unresolved Mention"/>
    <w:basedOn w:val="a0"/>
    <w:uiPriority w:val="99"/>
    <w:semiHidden/>
    <w:unhideWhenUsed/>
    <w:rsid w:val="007C01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2024768">
      <w:bodyDiv w:val="1"/>
      <w:marLeft w:val="0"/>
      <w:marRight w:val="0"/>
      <w:marTop w:val="0"/>
      <w:marBottom w:val="0"/>
      <w:divBdr>
        <w:top w:val="none" w:sz="0" w:space="0" w:color="auto"/>
        <w:left w:val="none" w:sz="0" w:space="0" w:color="auto"/>
        <w:bottom w:val="none" w:sz="0" w:space="0" w:color="auto"/>
        <w:right w:val="none" w:sz="0" w:space="0" w:color="auto"/>
      </w:divBdr>
    </w:div>
    <w:div w:id="17176610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ami.yudansitemasu@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oyotak@hiroshima-u.ac.j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F158F-7EF2-4589-9CA5-BCAEF3D31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7743</Words>
  <Characters>46072</Characters>
  <Application>Microsoft Office Word</Application>
  <DocSecurity>0</DocSecurity>
  <Lines>767</Lines>
  <Paragraphs>213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Asami Kajimoto</dc:creator>
  <cp:lastModifiedBy>Asami Kajimoto</cp:lastModifiedBy>
  <cp:revision>3</cp:revision>
  <cp:lastPrinted>2024-04-12T03:30:00Z</cp:lastPrinted>
  <dcterms:created xsi:type="dcterms:W3CDTF">2024-09-12T04:29:00Z</dcterms:created>
  <dcterms:modified xsi:type="dcterms:W3CDTF">2024-09-12T04:29:00Z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d0f4c2a7-a68d-4a67-9c2c-aab2b0f48793</vt:lpwstr>
  </property>
</Properties>
</file>